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85" w:rsidRPr="00C618D3" w:rsidRDefault="00652B8C" w:rsidP="00C618D3">
      <w:pPr>
        <w:spacing w:after="0" w:line="240" w:lineRule="auto"/>
        <w:jc w:val="both"/>
        <w:rPr>
          <w:rFonts w:ascii="Georgia" w:hAnsi="Georgia"/>
          <w:b/>
          <w:sz w:val="28"/>
          <w:szCs w:val="28"/>
        </w:rPr>
      </w:pPr>
      <w:r w:rsidRPr="00C618D3">
        <w:rPr>
          <w:rFonts w:ascii="Georgia" w:hAnsi="Georgia"/>
          <w:b/>
          <w:sz w:val="28"/>
          <w:szCs w:val="28"/>
        </w:rPr>
        <w:t>US</w:t>
      </w:r>
      <w:r w:rsidR="001E7785" w:rsidRPr="00C618D3">
        <w:rPr>
          <w:rFonts w:ascii="Georgia" w:hAnsi="Georgia"/>
          <w:b/>
          <w:sz w:val="28"/>
          <w:szCs w:val="28"/>
        </w:rPr>
        <w:t xml:space="preserve"> Military Global Health Engagement </w:t>
      </w:r>
      <w:r w:rsidR="00D0276F" w:rsidRPr="00C618D3">
        <w:rPr>
          <w:rFonts w:ascii="Georgia" w:hAnsi="Georgia"/>
          <w:b/>
          <w:sz w:val="28"/>
          <w:szCs w:val="28"/>
        </w:rPr>
        <w:t>s</w:t>
      </w:r>
      <w:r w:rsidR="001E7785" w:rsidRPr="00C618D3">
        <w:rPr>
          <w:rFonts w:ascii="Georgia" w:hAnsi="Georgia"/>
          <w:b/>
          <w:sz w:val="28"/>
          <w:szCs w:val="28"/>
        </w:rPr>
        <w:t>ince 9/11:</w:t>
      </w:r>
    </w:p>
    <w:p w:rsidR="001E7785" w:rsidRPr="00C618D3" w:rsidRDefault="001E7785" w:rsidP="00C618D3">
      <w:pPr>
        <w:spacing w:after="0" w:line="240" w:lineRule="auto"/>
        <w:jc w:val="both"/>
        <w:rPr>
          <w:rFonts w:ascii="Georgia" w:hAnsi="Georgia"/>
          <w:b/>
          <w:sz w:val="28"/>
          <w:szCs w:val="28"/>
        </w:rPr>
      </w:pPr>
      <w:r w:rsidRPr="00C618D3">
        <w:rPr>
          <w:rFonts w:ascii="Georgia" w:hAnsi="Georgia"/>
          <w:b/>
          <w:sz w:val="28"/>
          <w:szCs w:val="28"/>
        </w:rPr>
        <w:t>Seeking Stability through Health</w:t>
      </w:r>
    </w:p>
    <w:p w:rsidR="001E7785" w:rsidRDefault="001E7785" w:rsidP="00C618D3">
      <w:pPr>
        <w:spacing w:after="0" w:line="240" w:lineRule="auto"/>
        <w:rPr>
          <w:b/>
        </w:rPr>
      </w:pPr>
    </w:p>
    <w:p w:rsidR="001E7785" w:rsidRPr="00C618D3" w:rsidRDefault="001E7785" w:rsidP="00C618D3">
      <w:pPr>
        <w:spacing w:after="0" w:line="240" w:lineRule="auto"/>
        <w:jc w:val="both"/>
        <w:rPr>
          <w:rFonts w:ascii="Georgia" w:hAnsi="Georgia"/>
        </w:rPr>
      </w:pPr>
      <w:r w:rsidRPr="00C618D3">
        <w:rPr>
          <w:rFonts w:ascii="Georgia" w:hAnsi="Georgia"/>
          <w:sz w:val="24"/>
          <w:szCs w:val="24"/>
        </w:rPr>
        <w:t>Jean-Paul Chretien</w:t>
      </w:r>
    </w:p>
    <w:p w:rsidR="001E7785" w:rsidRDefault="001E7785" w:rsidP="00C618D3">
      <w:pPr>
        <w:spacing w:after="0" w:line="240" w:lineRule="auto"/>
      </w:pPr>
    </w:p>
    <w:p w:rsidR="0051537A" w:rsidRDefault="0051537A" w:rsidP="000F039E">
      <w:pPr>
        <w:tabs>
          <w:tab w:val="left" w:pos="8550"/>
        </w:tabs>
        <w:spacing w:after="0" w:line="240" w:lineRule="auto"/>
        <w:rPr>
          <w:b/>
        </w:rPr>
      </w:pPr>
    </w:p>
    <w:p w:rsidR="00E46658" w:rsidRPr="000F039E" w:rsidRDefault="00CF39F8" w:rsidP="000F039E">
      <w:pPr>
        <w:spacing w:after="0" w:line="240" w:lineRule="auto"/>
        <w:jc w:val="both"/>
        <w:rPr>
          <w:rFonts w:ascii="Georgia" w:hAnsi="Georgia"/>
          <w:i/>
          <w:sz w:val="24"/>
          <w:szCs w:val="24"/>
        </w:rPr>
      </w:pPr>
      <w:r w:rsidRPr="000F039E">
        <w:rPr>
          <w:rFonts w:ascii="Georgia" w:hAnsi="Georgia"/>
          <w:i/>
          <w:sz w:val="24"/>
          <w:szCs w:val="24"/>
        </w:rPr>
        <w:t>Following the September 11, 2001 terrorist attacks, the US military expanded its global health engagement as part of broader efforts to stabilize fragile states, formally designating “medical stability operations” as use of Department of Defense (DoD) medical assets to build or sustain indigenous health sector capacity. Medical stability operations have included medical assistance missions launched by US Africa Command and in other regions, deployment of hospital ships to deliver humanitarian assistance and build capacity, and health-related efforts in Afghanistan and Iraq. The public health impact of such initiatives, and their effectiveness in promoting stability is unclear. Moreover, humanitarian actors have expressed concern about military encroachment on the “humanitarian space</w:t>
      </w:r>
      <w:r w:rsidR="00DD50B0" w:rsidRPr="0051537A">
        <w:rPr>
          <w:rFonts w:ascii="Georgia" w:hAnsi="Georgia"/>
          <w:i/>
          <w:sz w:val="24"/>
          <w:szCs w:val="24"/>
        </w:rPr>
        <w:t>,</w:t>
      </w:r>
      <w:r w:rsidRPr="000F039E">
        <w:rPr>
          <w:rFonts w:ascii="Georgia" w:hAnsi="Georgia"/>
          <w:i/>
          <w:sz w:val="24"/>
          <w:szCs w:val="24"/>
        </w:rPr>
        <w:t>”</w:t>
      </w:r>
      <w:r w:rsidR="00F47B0F" w:rsidRPr="000F039E">
        <w:rPr>
          <w:rFonts w:ascii="Georgia" w:hAnsi="Georgia"/>
          <w:i/>
          <w:sz w:val="24"/>
          <w:szCs w:val="24"/>
        </w:rPr>
        <w:t xml:space="preserve"> potentially endangering aid work</w:t>
      </w:r>
      <w:r w:rsidR="00A0555B" w:rsidRPr="000F039E">
        <w:rPr>
          <w:rFonts w:ascii="Georgia" w:hAnsi="Georgia"/>
          <w:i/>
          <w:sz w:val="24"/>
          <w:szCs w:val="24"/>
        </w:rPr>
        <w:t>ers</w:t>
      </w:r>
      <w:r w:rsidR="00F47B0F" w:rsidRPr="000F039E">
        <w:rPr>
          <w:rFonts w:ascii="Georgia" w:hAnsi="Georgia"/>
          <w:i/>
          <w:sz w:val="24"/>
          <w:szCs w:val="24"/>
        </w:rPr>
        <w:t xml:space="preserve"> and populations in need, and violating core principles of humanitarian assistance. The DoD should draw on existing data to determine whether, and under what conditions, health engagem</w:t>
      </w:r>
      <w:r w:rsidR="00E46658" w:rsidRPr="000F039E">
        <w:rPr>
          <w:rFonts w:ascii="Georgia" w:hAnsi="Georgia"/>
          <w:i/>
          <w:sz w:val="24"/>
          <w:szCs w:val="24"/>
        </w:rPr>
        <w:t xml:space="preserve">ent promotes stability overseas and develop a shared understanding with humanitarian actors of core principles to guide its global health engagement.    </w:t>
      </w:r>
    </w:p>
    <w:p w:rsidR="0051537A" w:rsidRDefault="0051537A" w:rsidP="000F039E">
      <w:pPr>
        <w:spacing w:after="0" w:line="240" w:lineRule="auto"/>
        <w:rPr>
          <w:rFonts w:ascii="Georgia" w:hAnsi="Georgia"/>
          <w:sz w:val="24"/>
          <w:szCs w:val="24"/>
        </w:rPr>
      </w:pPr>
    </w:p>
    <w:p w:rsidR="00655C5E" w:rsidRDefault="00655C5E" w:rsidP="000F039E">
      <w:pPr>
        <w:spacing w:after="0" w:line="240" w:lineRule="auto"/>
        <w:rPr>
          <w:rFonts w:ascii="Georgia" w:hAnsi="Georgia"/>
          <w:sz w:val="24"/>
          <w:szCs w:val="24"/>
        </w:rPr>
      </w:pPr>
    </w:p>
    <w:p w:rsidR="00655C5E" w:rsidRPr="00BA42D8" w:rsidRDefault="00655C5E" w:rsidP="000F039E">
      <w:pPr>
        <w:spacing w:after="0" w:line="240" w:lineRule="auto"/>
        <w:jc w:val="both"/>
        <w:rPr>
          <w:rFonts w:ascii="Georgia" w:hAnsi="Georgia"/>
          <w:b/>
          <w:smallCaps/>
          <w:sz w:val="24"/>
          <w:szCs w:val="24"/>
        </w:rPr>
      </w:pPr>
      <w:r w:rsidRPr="00BA42D8">
        <w:rPr>
          <w:rFonts w:ascii="Georgia" w:hAnsi="Georgia"/>
          <w:b/>
          <w:smallCaps/>
          <w:sz w:val="24"/>
          <w:szCs w:val="24"/>
        </w:rPr>
        <w:t>Introduction</w:t>
      </w:r>
    </w:p>
    <w:p w:rsidR="00655C5E" w:rsidRDefault="00655C5E" w:rsidP="000F039E">
      <w:pPr>
        <w:spacing w:after="0" w:line="240" w:lineRule="auto"/>
        <w:jc w:val="both"/>
        <w:rPr>
          <w:rFonts w:ascii="Georgia" w:hAnsi="Georgia"/>
          <w:sz w:val="24"/>
          <w:szCs w:val="24"/>
        </w:rPr>
      </w:pPr>
    </w:p>
    <w:p w:rsidR="00B478D3" w:rsidRPr="000F039E" w:rsidRDefault="00B478D3" w:rsidP="000F039E">
      <w:pPr>
        <w:spacing w:after="0" w:line="240" w:lineRule="auto"/>
        <w:jc w:val="both"/>
        <w:rPr>
          <w:rFonts w:ascii="Georgia" w:hAnsi="Georgia"/>
          <w:sz w:val="24"/>
          <w:szCs w:val="24"/>
        </w:rPr>
      </w:pPr>
      <w:r w:rsidRPr="000F039E">
        <w:rPr>
          <w:rFonts w:ascii="Georgia" w:hAnsi="Georgia"/>
          <w:sz w:val="24"/>
          <w:szCs w:val="24"/>
        </w:rPr>
        <w:t xml:space="preserve">The US military is not new </w:t>
      </w:r>
      <w:r w:rsidR="006A7ABD">
        <w:rPr>
          <w:rFonts w:ascii="Georgia" w:hAnsi="Georgia"/>
          <w:sz w:val="24"/>
          <w:szCs w:val="24"/>
        </w:rPr>
        <w:t>to</w:t>
      </w:r>
      <w:r w:rsidR="006A7ABD" w:rsidRPr="000F039E">
        <w:rPr>
          <w:rFonts w:ascii="Georgia" w:hAnsi="Georgia"/>
          <w:sz w:val="24"/>
          <w:szCs w:val="24"/>
        </w:rPr>
        <w:t xml:space="preserve"> </w:t>
      </w:r>
      <w:r w:rsidRPr="000F039E">
        <w:rPr>
          <w:rFonts w:ascii="Georgia" w:hAnsi="Georgia"/>
          <w:sz w:val="24"/>
          <w:szCs w:val="24"/>
        </w:rPr>
        <w:t>the global health scene. For more than a century, to protect its deployed forces, t</w:t>
      </w:r>
      <w:r w:rsidR="005F72A2">
        <w:rPr>
          <w:rFonts w:ascii="Georgia" w:hAnsi="Georgia"/>
          <w:sz w:val="24"/>
          <w:szCs w:val="24"/>
        </w:rPr>
        <w:t>he military</w:t>
      </w:r>
      <w:r w:rsidRPr="000F039E">
        <w:rPr>
          <w:rFonts w:ascii="Georgia" w:hAnsi="Georgia"/>
          <w:sz w:val="24"/>
          <w:szCs w:val="24"/>
        </w:rPr>
        <w:t xml:space="preserve"> has mounted infectious disease research and treatment programs overseas. Seminal contributions include vaccines and drugs for malaria and other tropical infections, many of which are cornerstones of current disease control programs</w:t>
      </w:r>
      <w:r w:rsidR="000800B3">
        <w:rPr>
          <w:rFonts w:ascii="Georgia" w:hAnsi="Georgia"/>
          <w:sz w:val="24"/>
          <w:szCs w:val="24"/>
        </w:rPr>
        <w:t>.</w:t>
      </w:r>
      <w:r w:rsidR="009E1B33">
        <w:rPr>
          <w:rStyle w:val="EndnoteReference"/>
          <w:rFonts w:ascii="Georgia" w:hAnsi="Georgia"/>
          <w:sz w:val="24"/>
          <w:szCs w:val="24"/>
        </w:rPr>
        <w:endnoteReference w:id="1"/>
      </w:r>
      <w:r w:rsidRPr="000F039E">
        <w:rPr>
          <w:rFonts w:ascii="Georgia" w:hAnsi="Georgia"/>
          <w:sz w:val="24"/>
          <w:szCs w:val="24"/>
        </w:rPr>
        <w:t xml:space="preserve"> Since the late 1990s, it built a global infectious disease surveillance and response network from its international research infrastructure, supporting US and global efforts against pandemics</w:t>
      </w:r>
      <w:r w:rsidR="00D0276F" w:rsidRPr="000F039E">
        <w:rPr>
          <w:rFonts w:ascii="Georgia" w:hAnsi="Georgia"/>
          <w:sz w:val="24"/>
          <w:szCs w:val="24"/>
        </w:rPr>
        <w:t>.</w:t>
      </w:r>
      <w:r w:rsidR="000800B3">
        <w:rPr>
          <w:rStyle w:val="EndnoteReference"/>
          <w:rFonts w:ascii="Georgia" w:hAnsi="Georgia"/>
          <w:sz w:val="24"/>
          <w:szCs w:val="24"/>
        </w:rPr>
        <w:endnoteReference w:id="2"/>
      </w:r>
      <w:r w:rsidRPr="000F039E">
        <w:rPr>
          <w:rFonts w:ascii="Georgia" w:hAnsi="Georgia"/>
          <w:sz w:val="24"/>
          <w:szCs w:val="24"/>
        </w:rPr>
        <w:t xml:space="preserve"> For the most part, key global health actors have welcomed these contributions to global health.</w:t>
      </w:r>
    </w:p>
    <w:p w:rsidR="00B478D3" w:rsidRPr="000F039E" w:rsidRDefault="00B478D3" w:rsidP="000F039E">
      <w:pPr>
        <w:spacing w:after="0" w:line="240" w:lineRule="auto"/>
        <w:ind w:firstLine="720"/>
        <w:jc w:val="both"/>
        <w:rPr>
          <w:rFonts w:ascii="Georgia" w:hAnsi="Georgia"/>
          <w:sz w:val="24"/>
          <w:szCs w:val="24"/>
        </w:rPr>
      </w:pPr>
      <w:r w:rsidRPr="000F039E">
        <w:rPr>
          <w:rFonts w:ascii="Georgia" w:hAnsi="Georgia"/>
          <w:sz w:val="24"/>
          <w:szCs w:val="24"/>
        </w:rPr>
        <w:t>After the September 11, 2001 terrorist attacks, the US military launched global health activities as part of broader efforts to counter violent extremism and bring stability to conflict-prone areas.</w:t>
      </w:r>
      <w:r w:rsidR="0001456B" w:rsidRPr="000F039E">
        <w:rPr>
          <w:rFonts w:ascii="Georgia" w:hAnsi="Georgia"/>
          <w:sz w:val="24"/>
          <w:szCs w:val="24"/>
        </w:rPr>
        <w:t xml:space="preserve"> Some of these activities resemble humanitarian assistance missions, which provide aid to crisis-affected populations with the primary purposes of saving lives and alleviating sufferin</w:t>
      </w:r>
      <w:r w:rsidR="00242170" w:rsidRPr="000F039E">
        <w:rPr>
          <w:rFonts w:ascii="Georgia" w:hAnsi="Georgia"/>
          <w:sz w:val="24"/>
          <w:szCs w:val="24"/>
        </w:rPr>
        <w:t>g</w:t>
      </w:r>
      <w:r w:rsidR="0001456B" w:rsidRPr="000F039E">
        <w:rPr>
          <w:rFonts w:ascii="Georgia" w:hAnsi="Georgia"/>
          <w:sz w:val="24"/>
          <w:szCs w:val="24"/>
        </w:rPr>
        <w:t xml:space="preserve">; others seek to build health capacities, in </w:t>
      </w:r>
      <w:r w:rsidR="005F72A2">
        <w:rPr>
          <w:rFonts w:ascii="Georgia" w:hAnsi="Georgia"/>
          <w:sz w:val="24"/>
          <w:szCs w:val="24"/>
        </w:rPr>
        <w:t xml:space="preserve">both </w:t>
      </w:r>
      <w:r w:rsidR="0001456B" w:rsidRPr="000F039E">
        <w:rPr>
          <w:rFonts w:ascii="Georgia" w:hAnsi="Georgia"/>
          <w:sz w:val="24"/>
          <w:szCs w:val="24"/>
        </w:rPr>
        <w:t xml:space="preserve">peaceful or conflict-beset areas. </w:t>
      </w:r>
      <w:r w:rsidRPr="000F039E">
        <w:rPr>
          <w:rFonts w:ascii="Georgia" w:hAnsi="Georgia"/>
          <w:sz w:val="24"/>
          <w:szCs w:val="24"/>
        </w:rPr>
        <w:t>Now that the US military has established major initiatives and policies as part of this new global health engagement, it</w:t>
      </w:r>
      <w:r w:rsidR="005F72A2">
        <w:rPr>
          <w:rFonts w:ascii="Georgia" w:hAnsi="Georgia"/>
          <w:sz w:val="24"/>
          <w:szCs w:val="24"/>
        </w:rPr>
        <w:t xml:space="preserve"> is</w:t>
      </w:r>
      <w:r w:rsidRPr="000F039E">
        <w:rPr>
          <w:rFonts w:ascii="Georgia" w:hAnsi="Georgia"/>
          <w:sz w:val="24"/>
          <w:szCs w:val="24"/>
        </w:rPr>
        <w:t xml:space="preserve"> timely to take stock, and </w:t>
      </w:r>
      <w:r w:rsidR="00CA1258" w:rsidRPr="000F039E">
        <w:rPr>
          <w:rFonts w:ascii="Georgia" w:hAnsi="Georgia"/>
          <w:sz w:val="24"/>
          <w:szCs w:val="24"/>
        </w:rPr>
        <w:t>assess the US military’s post-9/11 global health engagement</w:t>
      </w:r>
      <w:r w:rsidRPr="000F039E">
        <w:rPr>
          <w:rFonts w:ascii="Georgia" w:hAnsi="Georgia"/>
          <w:sz w:val="24"/>
          <w:szCs w:val="24"/>
        </w:rPr>
        <w:t>.</w:t>
      </w:r>
    </w:p>
    <w:p w:rsidR="00B478D3" w:rsidRPr="000F039E" w:rsidRDefault="00B478D3" w:rsidP="000F039E">
      <w:pPr>
        <w:spacing w:after="0" w:line="240" w:lineRule="auto"/>
        <w:ind w:firstLine="720"/>
        <w:jc w:val="both"/>
        <w:rPr>
          <w:rFonts w:ascii="Georgia" w:hAnsi="Georgia"/>
          <w:sz w:val="24"/>
          <w:szCs w:val="24"/>
        </w:rPr>
      </w:pPr>
    </w:p>
    <w:p w:rsidR="00B478D3" w:rsidRDefault="00B478D3" w:rsidP="000F039E">
      <w:pPr>
        <w:spacing w:after="0" w:line="240" w:lineRule="auto"/>
        <w:jc w:val="both"/>
        <w:rPr>
          <w:rFonts w:ascii="Georgia" w:hAnsi="Georgia"/>
          <w:b/>
          <w:smallCaps/>
          <w:sz w:val="24"/>
          <w:szCs w:val="24"/>
        </w:rPr>
      </w:pPr>
      <w:r w:rsidRPr="000F039E">
        <w:rPr>
          <w:rFonts w:ascii="Georgia" w:hAnsi="Georgia"/>
          <w:b/>
          <w:smallCaps/>
          <w:sz w:val="24"/>
          <w:szCs w:val="24"/>
        </w:rPr>
        <w:t xml:space="preserve">Focus on </w:t>
      </w:r>
      <w:r w:rsidR="005F72A2">
        <w:rPr>
          <w:rFonts w:ascii="Georgia" w:hAnsi="Georgia"/>
          <w:b/>
          <w:smallCaps/>
          <w:sz w:val="24"/>
          <w:szCs w:val="24"/>
        </w:rPr>
        <w:t>F</w:t>
      </w:r>
      <w:r w:rsidRPr="000F039E">
        <w:rPr>
          <w:rFonts w:ascii="Georgia" w:hAnsi="Georgia"/>
          <w:b/>
          <w:smallCaps/>
          <w:sz w:val="24"/>
          <w:szCs w:val="24"/>
        </w:rPr>
        <w:t xml:space="preserve">ragile </w:t>
      </w:r>
      <w:r w:rsidR="005F72A2">
        <w:rPr>
          <w:rFonts w:ascii="Georgia" w:hAnsi="Georgia"/>
          <w:b/>
          <w:smallCaps/>
          <w:sz w:val="24"/>
          <w:szCs w:val="24"/>
        </w:rPr>
        <w:t>S</w:t>
      </w:r>
      <w:r w:rsidRPr="000F039E">
        <w:rPr>
          <w:rFonts w:ascii="Georgia" w:hAnsi="Georgia"/>
          <w:b/>
          <w:smallCaps/>
          <w:sz w:val="24"/>
          <w:szCs w:val="24"/>
        </w:rPr>
        <w:t>tates</w:t>
      </w:r>
    </w:p>
    <w:p w:rsidR="00655C5E" w:rsidRPr="000F039E" w:rsidRDefault="00655C5E" w:rsidP="000F039E">
      <w:pPr>
        <w:spacing w:after="0" w:line="240" w:lineRule="auto"/>
        <w:jc w:val="both"/>
        <w:rPr>
          <w:rFonts w:ascii="Georgia" w:hAnsi="Georgia"/>
          <w:b/>
          <w:smallCaps/>
          <w:sz w:val="24"/>
          <w:szCs w:val="24"/>
        </w:rPr>
      </w:pPr>
    </w:p>
    <w:p w:rsidR="00B478D3" w:rsidRPr="000F039E" w:rsidRDefault="00B478D3" w:rsidP="000F039E">
      <w:pPr>
        <w:spacing w:after="0" w:line="240" w:lineRule="auto"/>
        <w:jc w:val="both"/>
        <w:rPr>
          <w:rFonts w:ascii="Georgia" w:hAnsi="Georgia"/>
          <w:sz w:val="24"/>
          <w:szCs w:val="24"/>
        </w:rPr>
      </w:pPr>
      <w:r w:rsidRPr="000F039E">
        <w:rPr>
          <w:rFonts w:ascii="Georgia" w:hAnsi="Georgia"/>
          <w:sz w:val="24"/>
          <w:szCs w:val="24"/>
        </w:rPr>
        <w:t xml:space="preserve">Following 9/11, the </w:t>
      </w:r>
      <w:r w:rsidR="00652B8C" w:rsidRPr="000F039E">
        <w:rPr>
          <w:rFonts w:ascii="Georgia" w:hAnsi="Georgia"/>
          <w:sz w:val="24"/>
          <w:szCs w:val="24"/>
        </w:rPr>
        <w:t>US</w:t>
      </w:r>
      <w:r w:rsidRPr="000F039E">
        <w:rPr>
          <w:rFonts w:ascii="Georgia" w:hAnsi="Georgia"/>
          <w:sz w:val="24"/>
          <w:szCs w:val="24"/>
        </w:rPr>
        <w:t xml:space="preserve"> military projected health assistance abroad with the primary and explicit goal of reducing poverty, poor perceptions of America, and other socio-e</w:t>
      </w:r>
      <w:bookmarkStart w:id="0" w:name="_GoBack"/>
      <w:bookmarkEnd w:id="0"/>
      <w:r w:rsidRPr="000F039E">
        <w:rPr>
          <w:rFonts w:ascii="Georgia" w:hAnsi="Georgia"/>
          <w:sz w:val="24"/>
          <w:szCs w:val="24"/>
        </w:rPr>
        <w:t>conomic conditions that could</w:t>
      </w:r>
      <w:r w:rsidR="00B77F1D" w:rsidRPr="000F039E">
        <w:rPr>
          <w:rFonts w:ascii="Georgia" w:hAnsi="Georgia"/>
          <w:sz w:val="24"/>
          <w:szCs w:val="24"/>
        </w:rPr>
        <w:t xml:space="preserve"> facilitate “violent extremism</w:t>
      </w:r>
      <w:r w:rsidR="005F72A2">
        <w:rPr>
          <w:rFonts w:ascii="Georgia" w:hAnsi="Georgia"/>
          <w:sz w:val="24"/>
          <w:szCs w:val="24"/>
        </w:rPr>
        <w:t>.</w:t>
      </w:r>
      <w:r w:rsidR="00B77F1D" w:rsidRPr="000F039E">
        <w:rPr>
          <w:rFonts w:ascii="Georgia" w:hAnsi="Georgia"/>
          <w:sz w:val="24"/>
          <w:szCs w:val="24"/>
        </w:rPr>
        <w:t>”</w:t>
      </w:r>
      <w:r w:rsidR="006456EC" w:rsidRPr="000F039E">
        <w:rPr>
          <w:rFonts w:ascii="Georgia" w:hAnsi="Georgia"/>
          <w:sz w:val="24"/>
          <w:szCs w:val="24"/>
        </w:rPr>
        <w:t xml:space="preserve"> These </w:t>
      </w:r>
      <w:r w:rsidRPr="000F039E">
        <w:rPr>
          <w:rFonts w:ascii="Georgia" w:hAnsi="Georgia"/>
          <w:sz w:val="24"/>
          <w:szCs w:val="24"/>
        </w:rPr>
        <w:t xml:space="preserve">formed part of a broad US Government effort to strengthen failed or failing states, seen increasingly as </w:t>
      </w:r>
      <w:r w:rsidRPr="000F039E">
        <w:rPr>
          <w:rFonts w:ascii="Georgia" w:hAnsi="Georgia"/>
          <w:sz w:val="24"/>
          <w:szCs w:val="24"/>
        </w:rPr>
        <w:lastRenderedPageBreak/>
        <w:t>potential breeding grounds and safe havens for terrorist movements</w:t>
      </w:r>
      <w:r w:rsidR="006456EC" w:rsidRPr="000F039E">
        <w:rPr>
          <w:rFonts w:ascii="Georgia" w:hAnsi="Georgia"/>
          <w:sz w:val="24"/>
          <w:szCs w:val="24"/>
        </w:rPr>
        <w:t xml:space="preserve"> (apparent in pre-9/11 attacks as well; e.g., the 1998 US embassy bombings in Kenya and Tanzania, linked to Osama bin Laden and associates)</w:t>
      </w:r>
      <w:r w:rsidRPr="000F039E">
        <w:rPr>
          <w:rFonts w:ascii="Georgia" w:hAnsi="Georgia"/>
          <w:sz w:val="24"/>
          <w:szCs w:val="24"/>
        </w:rPr>
        <w:t>. President George W. Bush articulated the agenda in a 2005 National Security Presidential Directive:</w:t>
      </w:r>
    </w:p>
    <w:p w:rsidR="00B478D3" w:rsidRPr="000F039E" w:rsidRDefault="00B478D3" w:rsidP="000F039E">
      <w:pPr>
        <w:spacing w:after="0" w:line="240" w:lineRule="auto"/>
        <w:jc w:val="both"/>
        <w:rPr>
          <w:rFonts w:ascii="Georgia" w:hAnsi="Georgia"/>
          <w:sz w:val="24"/>
          <w:szCs w:val="24"/>
        </w:rPr>
      </w:pPr>
    </w:p>
    <w:p w:rsidR="00B478D3" w:rsidRPr="00BF2E61" w:rsidRDefault="00B478D3" w:rsidP="00BF2E61">
      <w:pPr>
        <w:spacing w:after="0" w:line="240" w:lineRule="auto"/>
        <w:ind w:left="720" w:right="540"/>
        <w:jc w:val="both"/>
        <w:rPr>
          <w:rFonts w:ascii="Georgia" w:hAnsi="Georgia"/>
          <w:sz w:val="24"/>
          <w:szCs w:val="24"/>
        </w:rPr>
      </w:pPr>
      <w:r w:rsidRPr="00BF2E61">
        <w:rPr>
          <w:rFonts w:ascii="Georgia" w:hAnsi="Georgia"/>
          <w:sz w:val="20"/>
          <w:szCs w:val="20"/>
        </w:rPr>
        <w:t xml:space="preserve">The United States should work with other countries and organizations to anticipate state failure, avoid it whenever possible, and respond quickly and effectively when necessary and appropriate to promote peace, security, development, democratic practices, market economies, and the rule of law. Such work should aim to enable governments abroad to exercise sovereignty over their own territories and to prevent those territories from being used as a base of operations or safe haven for extremists, terrorists, organized crime groups, or others who pose a threat to </w:t>
      </w:r>
      <w:r w:rsidR="00652B8C" w:rsidRPr="00BF2E61">
        <w:rPr>
          <w:rFonts w:ascii="Georgia" w:hAnsi="Georgia"/>
          <w:sz w:val="20"/>
          <w:szCs w:val="20"/>
        </w:rPr>
        <w:t>US</w:t>
      </w:r>
      <w:r w:rsidRPr="00BF2E61">
        <w:rPr>
          <w:rFonts w:ascii="Georgia" w:hAnsi="Georgia"/>
          <w:sz w:val="20"/>
          <w:szCs w:val="20"/>
        </w:rPr>
        <w:t xml:space="preserve"> foreign policy, security, or economic interests</w:t>
      </w:r>
      <w:r w:rsidRPr="00BF2E61">
        <w:rPr>
          <w:rFonts w:ascii="Georgia" w:hAnsi="Georgia"/>
          <w:sz w:val="24"/>
          <w:szCs w:val="24"/>
        </w:rPr>
        <w:t>.</w:t>
      </w:r>
      <w:r w:rsidR="00A73688">
        <w:rPr>
          <w:rStyle w:val="EndnoteReference"/>
          <w:rFonts w:ascii="Georgia" w:hAnsi="Georgia"/>
          <w:sz w:val="24"/>
          <w:szCs w:val="24"/>
        </w:rPr>
        <w:endnoteReference w:id="3"/>
      </w:r>
      <w:r w:rsidR="00A73688" w:rsidRPr="00A73688" w:rsidDel="00A73688">
        <w:rPr>
          <w:rFonts w:ascii="Georgia" w:hAnsi="Georgia"/>
          <w:sz w:val="24"/>
          <w:szCs w:val="24"/>
          <w:vertAlign w:val="superscript"/>
        </w:rPr>
        <w:t xml:space="preserve"> </w:t>
      </w:r>
    </w:p>
    <w:p w:rsidR="00B478D3" w:rsidRPr="00BF2E61" w:rsidRDefault="00B478D3" w:rsidP="00BF2E61">
      <w:pPr>
        <w:spacing w:after="0" w:line="240" w:lineRule="auto"/>
        <w:ind w:left="720" w:right="540"/>
        <w:jc w:val="both"/>
        <w:rPr>
          <w:rFonts w:ascii="Georgia" w:hAnsi="Georgia"/>
          <w:sz w:val="24"/>
          <w:szCs w:val="24"/>
        </w:rPr>
      </w:pPr>
    </w:p>
    <w:p w:rsidR="00B478D3" w:rsidRPr="00BF2E61" w:rsidRDefault="00B478D3" w:rsidP="00BF2E61">
      <w:pPr>
        <w:spacing w:after="0" w:line="240" w:lineRule="auto"/>
        <w:ind w:firstLine="720"/>
        <w:jc w:val="both"/>
        <w:rPr>
          <w:rFonts w:ascii="Georgia" w:hAnsi="Georgia"/>
          <w:sz w:val="24"/>
          <w:szCs w:val="24"/>
        </w:rPr>
      </w:pPr>
      <w:r w:rsidRPr="00BF2E61">
        <w:rPr>
          <w:rFonts w:ascii="Georgia" w:hAnsi="Georgia"/>
          <w:sz w:val="24"/>
          <w:szCs w:val="24"/>
        </w:rPr>
        <w:t xml:space="preserve">In support of this policy, the </w:t>
      </w:r>
      <w:r w:rsidR="00CA1258" w:rsidRPr="00BF2E61">
        <w:rPr>
          <w:rFonts w:ascii="Georgia" w:hAnsi="Georgia"/>
          <w:sz w:val="24"/>
          <w:szCs w:val="24"/>
        </w:rPr>
        <w:t>Department of Defense (</w:t>
      </w:r>
      <w:r w:rsidRPr="00BF2E61">
        <w:rPr>
          <w:rFonts w:ascii="Georgia" w:hAnsi="Georgia"/>
          <w:sz w:val="24"/>
          <w:szCs w:val="24"/>
        </w:rPr>
        <w:t>DoD</w:t>
      </w:r>
      <w:r w:rsidR="00CA1258" w:rsidRPr="00BF2E61">
        <w:rPr>
          <w:rFonts w:ascii="Georgia" w:hAnsi="Georgia"/>
          <w:sz w:val="24"/>
          <w:szCs w:val="24"/>
        </w:rPr>
        <w:t>)</w:t>
      </w:r>
      <w:r w:rsidRPr="00BF2E61">
        <w:rPr>
          <w:rFonts w:ascii="Georgia" w:hAnsi="Georgia"/>
          <w:sz w:val="24"/>
          <w:szCs w:val="24"/>
        </w:rPr>
        <w:t xml:space="preserve"> identified “stability operations” – “Military and civilian activities conducted across the spectrum from peace to conflict to establish or maintain order in States and regions” – as a core </w:t>
      </w:r>
      <w:r w:rsidR="00652B8C" w:rsidRPr="00BF2E61">
        <w:rPr>
          <w:rFonts w:ascii="Georgia" w:hAnsi="Georgia"/>
          <w:sz w:val="24"/>
          <w:szCs w:val="24"/>
        </w:rPr>
        <w:t>US</w:t>
      </w:r>
      <w:r w:rsidRPr="00BF2E61">
        <w:rPr>
          <w:rFonts w:ascii="Georgia" w:hAnsi="Georgia"/>
          <w:sz w:val="24"/>
          <w:szCs w:val="24"/>
        </w:rPr>
        <w:t xml:space="preserve"> military mission with priority comparable to combat operations.</w:t>
      </w:r>
      <w:r w:rsidR="00A73688">
        <w:rPr>
          <w:rStyle w:val="EndnoteReference"/>
          <w:rFonts w:ascii="Georgia" w:hAnsi="Georgia"/>
          <w:sz w:val="24"/>
          <w:szCs w:val="24"/>
        </w:rPr>
        <w:endnoteReference w:id="4"/>
      </w:r>
      <w:r w:rsidRPr="00BF2E61">
        <w:rPr>
          <w:rFonts w:ascii="Georgia" w:hAnsi="Georgia"/>
          <w:sz w:val="24"/>
          <w:szCs w:val="24"/>
        </w:rPr>
        <w:t xml:space="preserve"> Stability operations aim, in the short term, to provide security, essential services, and humanitarian needs; and in the long term, to develop “indigenous capacity for securing essential services, a viable market economy, rule of law, democratic institutions, and a robust civil society</w:t>
      </w:r>
      <w:r w:rsidR="008B1480">
        <w:rPr>
          <w:rFonts w:ascii="Georgia" w:hAnsi="Georgia"/>
          <w:sz w:val="24"/>
          <w:szCs w:val="24"/>
        </w:rPr>
        <w:t>.</w:t>
      </w:r>
      <w:r w:rsidRPr="00BF2E61">
        <w:rPr>
          <w:rFonts w:ascii="Georgia" w:hAnsi="Georgia"/>
          <w:sz w:val="24"/>
          <w:szCs w:val="24"/>
        </w:rPr>
        <w:t xml:space="preserve">”  </w:t>
      </w:r>
    </w:p>
    <w:p w:rsidR="00B478D3" w:rsidRPr="00BF2E61" w:rsidRDefault="00B478D3" w:rsidP="00BF2E61">
      <w:pPr>
        <w:spacing w:after="0" w:line="240" w:lineRule="auto"/>
        <w:ind w:firstLine="720"/>
        <w:jc w:val="both"/>
        <w:rPr>
          <w:rFonts w:ascii="Georgia" w:hAnsi="Georgia"/>
          <w:sz w:val="24"/>
          <w:szCs w:val="24"/>
        </w:rPr>
      </w:pPr>
      <w:r w:rsidRPr="00BF2E61">
        <w:rPr>
          <w:rFonts w:ascii="Georgia" w:hAnsi="Georgia"/>
          <w:sz w:val="24"/>
          <w:szCs w:val="24"/>
        </w:rPr>
        <w:t xml:space="preserve">The </w:t>
      </w:r>
      <w:r w:rsidR="00652B8C" w:rsidRPr="00BF2E61">
        <w:rPr>
          <w:rFonts w:ascii="Georgia" w:hAnsi="Georgia"/>
          <w:sz w:val="24"/>
          <w:szCs w:val="24"/>
        </w:rPr>
        <w:t>US</w:t>
      </w:r>
      <w:r w:rsidRPr="00BF2E61">
        <w:rPr>
          <w:rFonts w:ascii="Georgia" w:hAnsi="Georgia"/>
          <w:sz w:val="24"/>
          <w:szCs w:val="24"/>
        </w:rPr>
        <w:t xml:space="preserve"> military ha</w:t>
      </w:r>
      <w:r w:rsidR="008B1480">
        <w:rPr>
          <w:rFonts w:ascii="Georgia" w:hAnsi="Georgia"/>
          <w:sz w:val="24"/>
          <w:szCs w:val="24"/>
        </w:rPr>
        <w:t>s</w:t>
      </w:r>
      <w:r w:rsidRPr="00BF2E61">
        <w:rPr>
          <w:rFonts w:ascii="Georgia" w:hAnsi="Georgia"/>
          <w:sz w:val="24"/>
          <w:szCs w:val="24"/>
        </w:rPr>
        <w:t xml:space="preserve"> long conducted operations that would meet the definition of “stability operations</w:t>
      </w:r>
      <w:r w:rsidR="008B1480">
        <w:rPr>
          <w:rFonts w:ascii="Georgia" w:hAnsi="Georgia"/>
          <w:sz w:val="24"/>
          <w:szCs w:val="24"/>
        </w:rPr>
        <w:t>.</w:t>
      </w:r>
      <w:r w:rsidRPr="00BF2E61">
        <w:rPr>
          <w:rFonts w:ascii="Georgia" w:hAnsi="Georgia"/>
          <w:sz w:val="24"/>
          <w:szCs w:val="24"/>
        </w:rPr>
        <w:t xml:space="preserve">” </w:t>
      </w:r>
      <w:r w:rsidR="008B1480">
        <w:rPr>
          <w:rFonts w:ascii="Georgia" w:hAnsi="Georgia"/>
          <w:sz w:val="24"/>
          <w:szCs w:val="24"/>
        </w:rPr>
        <w:t>Through</w:t>
      </w:r>
      <w:r w:rsidRPr="00BF2E61">
        <w:rPr>
          <w:rFonts w:ascii="Georgia" w:hAnsi="Georgia"/>
          <w:sz w:val="24"/>
          <w:szCs w:val="24"/>
        </w:rPr>
        <w:t xml:space="preserve"> programs that came to be called “civil affairs</w:t>
      </w:r>
      <w:r w:rsidR="008B1480">
        <w:rPr>
          <w:rFonts w:ascii="Georgia" w:hAnsi="Georgia"/>
          <w:sz w:val="24"/>
          <w:szCs w:val="24"/>
        </w:rPr>
        <w:t>,</w:t>
      </w:r>
      <w:r w:rsidRPr="00BF2E61">
        <w:rPr>
          <w:rFonts w:ascii="Georgia" w:hAnsi="Georgia"/>
          <w:sz w:val="24"/>
          <w:szCs w:val="24"/>
        </w:rPr>
        <w:t xml:space="preserve">” it has provided humanitarian assistance, host nation support, post-conflict reconstruction, peace operations, and related missions </w:t>
      </w:r>
      <w:r w:rsidR="008B1480">
        <w:rPr>
          <w:rFonts w:ascii="Georgia" w:hAnsi="Georgia"/>
          <w:sz w:val="24"/>
          <w:szCs w:val="24"/>
        </w:rPr>
        <w:t>for</w:t>
      </w:r>
      <w:r w:rsidRPr="00BF2E61">
        <w:rPr>
          <w:rFonts w:ascii="Georgia" w:hAnsi="Georgia"/>
          <w:sz w:val="24"/>
          <w:szCs w:val="24"/>
        </w:rPr>
        <w:t xml:space="preserve"> more than 200 years</w:t>
      </w:r>
      <w:r w:rsidR="00CA1258" w:rsidRPr="00BF2E61">
        <w:rPr>
          <w:rFonts w:ascii="Georgia" w:hAnsi="Georgia"/>
          <w:sz w:val="24"/>
          <w:szCs w:val="24"/>
        </w:rPr>
        <w:t>.</w:t>
      </w:r>
      <w:r w:rsidR="001E1E05">
        <w:rPr>
          <w:rStyle w:val="EndnoteReference"/>
          <w:rFonts w:ascii="Georgia" w:hAnsi="Georgia"/>
          <w:sz w:val="24"/>
          <w:szCs w:val="24"/>
        </w:rPr>
        <w:endnoteReference w:id="5"/>
      </w:r>
      <w:r w:rsidRPr="00BF2E61">
        <w:rPr>
          <w:rFonts w:ascii="Georgia" w:hAnsi="Georgia"/>
          <w:sz w:val="24"/>
          <w:szCs w:val="24"/>
        </w:rPr>
        <w:t xml:space="preserve"> But until the recent policy, the DoD lacked an enduring, institutional mandate to maintain proficiency in such operations, which were considered less important than combat operations during and immediately following the Cold War</w:t>
      </w:r>
      <w:r w:rsidR="00CA1258" w:rsidRPr="00BF2E61">
        <w:rPr>
          <w:rFonts w:ascii="Georgia" w:hAnsi="Georgia"/>
          <w:sz w:val="24"/>
          <w:szCs w:val="24"/>
        </w:rPr>
        <w:t>.</w:t>
      </w:r>
      <w:r w:rsidR="00737A56">
        <w:rPr>
          <w:rStyle w:val="EndnoteReference"/>
          <w:rFonts w:ascii="Georgia" w:hAnsi="Georgia"/>
          <w:sz w:val="24"/>
          <w:szCs w:val="24"/>
        </w:rPr>
        <w:endnoteReference w:id="6"/>
      </w:r>
      <w:r w:rsidRPr="00BF2E61">
        <w:rPr>
          <w:rFonts w:ascii="Georgia" w:hAnsi="Georgia"/>
          <w:sz w:val="24"/>
          <w:szCs w:val="24"/>
        </w:rPr>
        <w:t xml:space="preserve">  </w:t>
      </w:r>
    </w:p>
    <w:p w:rsidR="00B478D3" w:rsidRPr="00BF2E61" w:rsidRDefault="00B478D3" w:rsidP="00BF2E61">
      <w:pPr>
        <w:spacing w:after="0" w:line="240" w:lineRule="auto"/>
        <w:ind w:firstLine="720"/>
        <w:jc w:val="both"/>
        <w:rPr>
          <w:rFonts w:ascii="Georgia" w:hAnsi="Georgia"/>
          <w:sz w:val="24"/>
          <w:szCs w:val="24"/>
        </w:rPr>
      </w:pPr>
      <w:r w:rsidRPr="00BF2E61">
        <w:rPr>
          <w:rFonts w:ascii="Georgia" w:hAnsi="Georgia"/>
          <w:sz w:val="24"/>
          <w:szCs w:val="24"/>
        </w:rPr>
        <w:t>In 2010, the DoD formally established the category “medical stability operations” for stability operations using DoD medical assets, and directed the military health system “to be prepared to perform any tasks assigned to establish, reconstitute, and maintain health sector capacity and capability for the indigenous population when indigenous, foreign, or US civilian professionals cannot do so</w:t>
      </w:r>
      <w:r w:rsidR="008B1480">
        <w:rPr>
          <w:rFonts w:ascii="Georgia" w:hAnsi="Georgia"/>
          <w:sz w:val="24"/>
          <w:szCs w:val="24"/>
        </w:rPr>
        <w:t>.</w:t>
      </w:r>
      <w:r w:rsidRPr="00BF2E61">
        <w:rPr>
          <w:rFonts w:ascii="Georgia" w:hAnsi="Georgia"/>
          <w:sz w:val="24"/>
          <w:szCs w:val="24"/>
        </w:rPr>
        <w:t>”</w:t>
      </w:r>
      <w:r w:rsidR="00C2608B">
        <w:rPr>
          <w:rStyle w:val="EndnoteReference"/>
          <w:rFonts w:ascii="Georgia" w:hAnsi="Georgia"/>
          <w:sz w:val="24"/>
          <w:szCs w:val="24"/>
        </w:rPr>
        <w:endnoteReference w:id="7"/>
      </w:r>
      <w:r w:rsidRPr="00BF2E61">
        <w:rPr>
          <w:rFonts w:ascii="Georgia" w:hAnsi="Georgia"/>
          <w:sz w:val="24"/>
          <w:szCs w:val="24"/>
        </w:rPr>
        <w:t xml:space="preserve"> By the time DoD established this policy, the </w:t>
      </w:r>
      <w:r w:rsidR="00652B8C" w:rsidRPr="00BF2E61">
        <w:rPr>
          <w:rFonts w:ascii="Georgia" w:hAnsi="Georgia"/>
          <w:sz w:val="24"/>
          <w:szCs w:val="24"/>
        </w:rPr>
        <w:t>US</w:t>
      </w:r>
      <w:r w:rsidRPr="00BF2E61">
        <w:rPr>
          <w:rFonts w:ascii="Georgia" w:hAnsi="Georgia"/>
          <w:sz w:val="24"/>
          <w:szCs w:val="24"/>
        </w:rPr>
        <w:t xml:space="preserve"> military was </w:t>
      </w:r>
      <w:r w:rsidR="00924733">
        <w:rPr>
          <w:rFonts w:ascii="Georgia" w:hAnsi="Georgia"/>
          <w:sz w:val="24"/>
          <w:szCs w:val="24"/>
        </w:rPr>
        <w:t xml:space="preserve">already </w:t>
      </w:r>
      <w:r w:rsidRPr="00BF2E61">
        <w:rPr>
          <w:rFonts w:ascii="Georgia" w:hAnsi="Georgia"/>
          <w:sz w:val="24"/>
          <w:szCs w:val="24"/>
        </w:rPr>
        <w:t xml:space="preserve">engaged in medical stability operations as part of its campaign against violent extremism in many countries, in both peaceful and conflict settings. </w:t>
      </w:r>
    </w:p>
    <w:p w:rsidR="00B478D3" w:rsidRPr="00BF2E61" w:rsidRDefault="00B478D3" w:rsidP="00BF2E61">
      <w:pPr>
        <w:spacing w:after="0" w:line="240" w:lineRule="auto"/>
        <w:jc w:val="both"/>
        <w:rPr>
          <w:rFonts w:ascii="Georgia" w:hAnsi="Georgia"/>
          <w:sz w:val="24"/>
          <w:szCs w:val="24"/>
        </w:rPr>
      </w:pPr>
    </w:p>
    <w:p w:rsidR="00B478D3" w:rsidRDefault="00B478D3" w:rsidP="00BF2E61">
      <w:pPr>
        <w:spacing w:after="0" w:line="240" w:lineRule="auto"/>
        <w:jc w:val="both"/>
        <w:rPr>
          <w:rFonts w:ascii="Georgia" w:hAnsi="Georgia"/>
          <w:b/>
          <w:smallCaps/>
          <w:sz w:val="24"/>
          <w:szCs w:val="24"/>
        </w:rPr>
      </w:pPr>
      <w:r w:rsidRPr="00BF2E61">
        <w:rPr>
          <w:rFonts w:ascii="Georgia" w:hAnsi="Georgia"/>
          <w:b/>
          <w:smallCaps/>
          <w:sz w:val="24"/>
          <w:szCs w:val="24"/>
        </w:rPr>
        <w:t xml:space="preserve">Seeking </w:t>
      </w:r>
      <w:r w:rsidR="00924733">
        <w:rPr>
          <w:rFonts w:ascii="Georgia" w:hAnsi="Georgia"/>
          <w:b/>
          <w:smallCaps/>
          <w:sz w:val="24"/>
          <w:szCs w:val="24"/>
        </w:rPr>
        <w:t>S</w:t>
      </w:r>
      <w:r w:rsidRPr="00BF2E61">
        <w:rPr>
          <w:rFonts w:ascii="Georgia" w:hAnsi="Georgia"/>
          <w:b/>
          <w:smallCaps/>
          <w:sz w:val="24"/>
          <w:szCs w:val="24"/>
        </w:rPr>
        <w:t xml:space="preserve">tability </w:t>
      </w:r>
      <w:r w:rsidR="00924733">
        <w:rPr>
          <w:rFonts w:ascii="Georgia" w:hAnsi="Georgia"/>
          <w:b/>
          <w:smallCaps/>
          <w:sz w:val="24"/>
          <w:szCs w:val="24"/>
        </w:rPr>
        <w:t>T</w:t>
      </w:r>
      <w:r w:rsidRPr="00BF2E61">
        <w:rPr>
          <w:rFonts w:ascii="Georgia" w:hAnsi="Georgia"/>
          <w:b/>
          <w:smallCaps/>
          <w:sz w:val="24"/>
          <w:szCs w:val="24"/>
        </w:rPr>
        <w:t xml:space="preserve">hrough </w:t>
      </w:r>
      <w:r w:rsidR="00924733">
        <w:rPr>
          <w:rFonts w:ascii="Georgia" w:hAnsi="Georgia"/>
          <w:b/>
          <w:smallCaps/>
          <w:sz w:val="24"/>
          <w:szCs w:val="24"/>
        </w:rPr>
        <w:t>H</w:t>
      </w:r>
      <w:r w:rsidRPr="00BF2E61">
        <w:rPr>
          <w:rFonts w:ascii="Georgia" w:hAnsi="Georgia"/>
          <w:b/>
          <w:smallCaps/>
          <w:sz w:val="24"/>
          <w:szCs w:val="24"/>
        </w:rPr>
        <w:t xml:space="preserve">ealth </w:t>
      </w:r>
    </w:p>
    <w:p w:rsidR="00924733" w:rsidRPr="00BF2E61" w:rsidRDefault="00924733" w:rsidP="00BF2E61">
      <w:pPr>
        <w:spacing w:after="0" w:line="240" w:lineRule="auto"/>
        <w:jc w:val="both"/>
        <w:rPr>
          <w:rFonts w:ascii="Georgia" w:hAnsi="Georgia"/>
          <w:b/>
          <w:smallCaps/>
          <w:sz w:val="24"/>
          <w:szCs w:val="24"/>
        </w:rPr>
      </w:pPr>
    </w:p>
    <w:p w:rsidR="00B478D3" w:rsidRPr="00382FD3" w:rsidRDefault="00B478D3" w:rsidP="00BF2E61">
      <w:pPr>
        <w:spacing w:after="0" w:line="240" w:lineRule="auto"/>
        <w:jc w:val="both"/>
        <w:rPr>
          <w:rFonts w:ascii="Georgia" w:hAnsi="Georgia"/>
          <w:sz w:val="24"/>
          <w:szCs w:val="24"/>
        </w:rPr>
      </w:pPr>
      <w:r w:rsidRPr="00BF2E61">
        <w:rPr>
          <w:rFonts w:ascii="Georgia" w:hAnsi="Georgia"/>
          <w:sz w:val="24"/>
          <w:szCs w:val="24"/>
        </w:rPr>
        <w:t xml:space="preserve">Africa, home to </w:t>
      </w:r>
      <w:r w:rsidR="00924733">
        <w:rPr>
          <w:rFonts w:ascii="Georgia" w:hAnsi="Georgia"/>
          <w:sz w:val="24"/>
          <w:szCs w:val="24"/>
        </w:rPr>
        <w:t xml:space="preserve">many </w:t>
      </w:r>
      <w:r w:rsidRPr="00BF2E61">
        <w:rPr>
          <w:rFonts w:ascii="Georgia" w:hAnsi="Georgia"/>
          <w:sz w:val="24"/>
          <w:szCs w:val="24"/>
        </w:rPr>
        <w:t>fragile states</w:t>
      </w:r>
      <w:r w:rsidR="00F46513" w:rsidRPr="00BF2E61">
        <w:rPr>
          <w:rFonts w:ascii="Georgia" w:hAnsi="Georgia"/>
          <w:sz w:val="24"/>
          <w:szCs w:val="24"/>
        </w:rPr>
        <w:t xml:space="preserve"> (several of its countries consistently make the top of a global ranking</w:t>
      </w:r>
      <w:r w:rsidR="00924733">
        <w:rPr>
          <w:rFonts w:ascii="Georgia" w:hAnsi="Georgia"/>
          <w:sz w:val="24"/>
          <w:szCs w:val="24"/>
        </w:rPr>
        <w:t>)</w:t>
      </w:r>
      <w:r w:rsidR="00382FD3">
        <w:rPr>
          <w:rFonts w:ascii="Georgia" w:hAnsi="Georgia"/>
          <w:sz w:val="24"/>
          <w:szCs w:val="24"/>
        </w:rPr>
        <w:t>,</w:t>
      </w:r>
      <w:r w:rsidR="00D42831">
        <w:rPr>
          <w:rStyle w:val="EndnoteReference"/>
          <w:rFonts w:ascii="Georgia" w:hAnsi="Georgia"/>
          <w:sz w:val="24"/>
          <w:szCs w:val="24"/>
        </w:rPr>
        <w:endnoteReference w:id="8"/>
      </w:r>
      <w:r w:rsidRPr="00382FD3">
        <w:rPr>
          <w:rFonts w:ascii="Georgia" w:hAnsi="Georgia"/>
          <w:sz w:val="24"/>
          <w:szCs w:val="24"/>
        </w:rPr>
        <w:t xml:space="preserve"> porous borders, and terrorist groups linked to Al Qaeda, became a focus of </w:t>
      </w:r>
      <w:r w:rsidR="00F66E1A">
        <w:rPr>
          <w:rFonts w:ascii="Georgia" w:hAnsi="Georgia"/>
          <w:sz w:val="24"/>
          <w:szCs w:val="24"/>
        </w:rPr>
        <w:t xml:space="preserve">the </w:t>
      </w:r>
      <w:r w:rsidR="00652B8C" w:rsidRPr="00382FD3">
        <w:rPr>
          <w:rFonts w:ascii="Georgia" w:hAnsi="Georgia"/>
          <w:sz w:val="24"/>
          <w:szCs w:val="24"/>
        </w:rPr>
        <w:t>US</w:t>
      </w:r>
      <w:r w:rsidRPr="00382FD3">
        <w:rPr>
          <w:rFonts w:ascii="Georgia" w:hAnsi="Georgia"/>
          <w:sz w:val="24"/>
          <w:szCs w:val="24"/>
        </w:rPr>
        <w:t xml:space="preserve"> military’s stability operations after 9/11. </w:t>
      </w:r>
      <w:r w:rsidR="00924733">
        <w:rPr>
          <w:rFonts w:ascii="Georgia" w:hAnsi="Georgia"/>
          <w:sz w:val="24"/>
          <w:szCs w:val="24"/>
        </w:rPr>
        <w:t xml:space="preserve">The </w:t>
      </w:r>
      <w:r w:rsidR="00DC1E41">
        <w:rPr>
          <w:rFonts w:ascii="Georgia" w:hAnsi="Georgia"/>
          <w:sz w:val="24"/>
          <w:szCs w:val="24"/>
        </w:rPr>
        <w:t xml:space="preserve">US </w:t>
      </w:r>
      <w:r w:rsidR="00924733">
        <w:rPr>
          <w:rFonts w:ascii="Georgia" w:hAnsi="Georgia"/>
          <w:sz w:val="24"/>
          <w:szCs w:val="24"/>
        </w:rPr>
        <w:t>military</w:t>
      </w:r>
      <w:r w:rsidRPr="00382FD3">
        <w:rPr>
          <w:rFonts w:ascii="Georgia" w:hAnsi="Georgia"/>
          <w:sz w:val="24"/>
          <w:szCs w:val="24"/>
        </w:rPr>
        <w:t xml:space="preserve"> established the Combined Joint Task Force-Horn of Africa (CJTF-HOA) in Djibouti in 2002, which remains its only substantial presence in Africa. CJTF-HOA uses “civil military operations as the cornerstone to countering violent extremism and building partner nation and regional security capacity” in East Africa</w:t>
      </w:r>
      <w:r w:rsidR="00CA1258" w:rsidRPr="00382FD3">
        <w:rPr>
          <w:rFonts w:ascii="Georgia" w:hAnsi="Georgia"/>
          <w:sz w:val="24"/>
          <w:szCs w:val="24"/>
        </w:rPr>
        <w:t>.</w:t>
      </w:r>
      <w:r w:rsidR="00D42831">
        <w:rPr>
          <w:rStyle w:val="EndnoteReference"/>
          <w:rFonts w:ascii="Georgia" w:hAnsi="Georgia"/>
          <w:sz w:val="24"/>
          <w:szCs w:val="24"/>
        </w:rPr>
        <w:endnoteReference w:id="9"/>
      </w:r>
      <w:r w:rsidRPr="00382FD3">
        <w:rPr>
          <w:rFonts w:ascii="Georgia" w:hAnsi="Georgia"/>
          <w:sz w:val="24"/>
          <w:szCs w:val="24"/>
        </w:rPr>
        <w:t xml:space="preserve"> Its health-related activities include building and renovating clinics and hospitals</w:t>
      </w:r>
      <w:r w:rsidR="00924733">
        <w:rPr>
          <w:rFonts w:ascii="Georgia" w:hAnsi="Georgia"/>
          <w:sz w:val="24"/>
          <w:szCs w:val="24"/>
        </w:rPr>
        <w:t>,</w:t>
      </w:r>
      <w:r w:rsidRPr="00382FD3">
        <w:rPr>
          <w:rFonts w:ascii="Georgia" w:hAnsi="Georgia"/>
          <w:sz w:val="24"/>
          <w:szCs w:val="24"/>
        </w:rPr>
        <w:t xml:space="preserve"> and providing medical care to local populations in medical civil action programs (MEDCAPs). CJTF-HOA became part of </w:t>
      </w:r>
      <w:r w:rsidR="00652B8C" w:rsidRPr="00382FD3">
        <w:rPr>
          <w:rFonts w:ascii="Georgia" w:hAnsi="Georgia"/>
          <w:sz w:val="24"/>
          <w:szCs w:val="24"/>
        </w:rPr>
        <w:t>US</w:t>
      </w:r>
      <w:r w:rsidRPr="00382FD3">
        <w:rPr>
          <w:rFonts w:ascii="Georgia" w:hAnsi="Georgia"/>
          <w:sz w:val="24"/>
          <w:szCs w:val="24"/>
        </w:rPr>
        <w:t xml:space="preserve"> Africa Command (AFRICOM) after it was established in 2007. AFRICOM also </w:t>
      </w:r>
      <w:r w:rsidRPr="00382FD3">
        <w:rPr>
          <w:rFonts w:ascii="Georgia" w:hAnsi="Georgia"/>
          <w:sz w:val="24"/>
          <w:szCs w:val="24"/>
        </w:rPr>
        <w:lastRenderedPageBreak/>
        <w:t>provides medical care to indigenous populations through its Trans-Sahara Counterterrorism Partnership, in northwestern Africa</w:t>
      </w:r>
      <w:r w:rsidR="00CA1258" w:rsidRPr="00382FD3">
        <w:rPr>
          <w:rFonts w:ascii="Georgia" w:hAnsi="Georgia"/>
          <w:sz w:val="24"/>
          <w:szCs w:val="24"/>
        </w:rPr>
        <w:t>.</w:t>
      </w:r>
      <w:r w:rsidR="00D42831">
        <w:rPr>
          <w:rStyle w:val="EndnoteReference"/>
          <w:rFonts w:ascii="Georgia" w:hAnsi="Georgia"/>
          <w:sz w:val="24"/>
          <w:szCs w:val="24"/>
        </w:rPr>
        <w:endnoteReference w:id="10"/>
      </w:r>
      <w:r w:rsidRPr="00382FD3">
        <w:rPr>
          <w:rFonts w:ascii="Georgia" w:hAnsi="Georgia"/>
          <w:sz w:val="24"/>
          <w:szCs w:val="24"/>
        </w:rPr>
        <w:t xml:space="preserve"> </w:t>
      </w:r>
    </w:p>
    <w:p w:rsidR="00B478D3" w:rsidRPr="00382FD3" w:rsidRDefault="00B478D3" w:rsidP="00BF2E61">
      <w:pPr>
        <w:spacing w:after="0" w:line="240" w:lineRule="auto"/>
        <w:jc w:val="both"/>
        <w:rPr>
          <w:rFonts w:ascii="Georgia" w:hAnsi="Georgia"/>
          <w:sz w:val="24"/>
          <w:szCs w:val="24"/>
        </w:rPr>
      </w:pPr>
      <w:r w:rsidRPr="00382FD3">
        <w:rPr>
          <w:rFonts w:ascii="Georgia" w:hAnsi="Georgia"/>
          <w:sz w:val="24"/>
          <w:szCs w:val="24"/>
        </w:rPr>
        <w:tab/>
        <w:t xml:space="preserve">Other US military regional commands also conduct stability operations, most prominently in Central and South America (by </w:t>
      </w:r>
      <w:r w:rsidR="00652B8C" w:rsidRPr="00382FD3">
        <w:rPr>
          <w:rFonts w:ascii="Georgia" w:hAnsi="Georgia"/>
          <w:sz w:val="24"/>
          <w:szCs w:val="24"/>
        </w:rPr>
        <w:t>US</w:t>
      </w:r>
      <w:r w:rsidRPr="00382FD3">
        <w:rPr>
          <w:rFonts w:ascii="Georgia" w:hAnsi="Georgia"/>
          <w:sz w:val="24"/>
          <w:szCs w:val="24"/>
        </w:rPr>
        <w:t xml:space="preserve"> Southern Command) and the Asia-Pacific region (by </w:t>
      </w:r>
      <w:r w:rsidR="00652B8C" w:rsidRPr="00382FD3">
        <w:rPr>
          <w:rFonts w:ascii="Georgia" w:hAnsi="Georgia"/>
          <w:sz w:val="24"/>
          <w:szCs w:val="24"/>
        </w:rPr>
        <w:t>US</w:t>
      </w:r>
      <w:r w:rsidRPr="00382FD3">
        <w:rPr>
          <w:rFonts w:ascii="Georgia" w:hAnsi="Georgia"/>
          <w:sz w:val="24"/>
          <w:szCs w:val="24"/>
        </w:rPr>
        <w:t xml:space="preserve"> Pacific Command). The medical stability operations in these regions include MEDCAPs and infrastructure projects, as in Africa, but also regularly scheduled deployments of hospital ships and large-deck amphibious vessels to deliver assistance in multiple countries over several months.  </w:t>
      </w:r>
    </w:p>
    <w:p w:rsidR="00B478D3" w:rsidRPr="00382FD3" w:rsidRDefault="00B478D3" w:rsidP="00BF2E61">
      <w:pPr>
        <w:spacing w:after="0" w:line="240" w:lineRule="auto"/>
        <w:ind w:firstLine="720"/>
        <w:jc w:val="both"/>
        <w:rPr>
          <w:rFonts w:ascii="Georgia" w:hAnsi="Georgia"/>
          <w:sz w:val="24"/>
          <w:szCs w:val="24"/>
        </w:rPr>
      </w:pPr>
      <w:r w:rsidRPr="00382FD3">
        <w:rPr>
          <w:rFonts w:ascii="Georgia" w:hAnsi="Georgia"/>
          <w:sz w:val="24"/>
          <w:szCs w:val="24"/>
        </w:rPr>
        <w:t xml:space="preserve">As the hospital ship USNS </w:t>
      </w:r>
      <w:r w:rsidRPr="00382FD3">
        <w:rPr>
          <w:rFonts w:ascii="Georgia" w:hAnsi="Georgia"/>
          <w:i/>
          <w:sz w:val="24"/>
          <w:szCs w:val="24"/>
        </w:rPr>
        <w:t>Comfort</w:t>
      </w:r>
      <w:r w:rsidRPr="00382FD3">
        <w:rPr>
          <w:rFonts w:ascii="Georgia" w:hAnsi="Georgia"/>
          <w:sz w:val="24"/>
          <w:szCs w:val="24"/>
        </w:rPr>
        <w:t xml:space="preserve"> embarked on a 5-month, 12-country deployment with 500 medical staff, then-Chief of Naval Operations (and current Chairman of the Joint Chiefs of Staff) Admiral Mike Mullen reflected on these ship-based medical stability operations: “</w:t>
      </w:r>
      <w:r w:rsidRPr="00382FD3">
        <w:rPr>
          <w:rFonts w:ascii="Georgia" w:eastAsia="´Times New Roman´" w:hAnsi="Georgia" w:cs="´Times New Roman´"/>
          <w:sz w:val="24"/>
          <w:szCs w:val="24"/>
        </w:rPr>
        <w:t>It’s a mission that continues to grow and one about which I am very excited. And like Sailors around the world, they’re making such a difference in people’s lives, and I think that’s, in the long run, how we’ll impact the global war on terror[ism].”</w:t>
      </w:r>
      <w:r w:rsidR="00D42831">
        <w:rPr>
          <w:rStyle w:val="EndnoteReference"/>
          <w:rFonts w:ascii="Georgia" w:eastAsia="´Times New Roman´" w:hAnsi="Georgia" w:cs="´Times New Roman´"/>
          <w:sz w:val="24"/>
          <w:szCs w:val="24"/>
        </w:rPr>
        <w:endnoteReference w:id="11"/>
      </w:r>
      <w:r w:rsidRPr="00382FD3">
        <w:rPr>
          <w:rFonts w:ascii="Georgia" w:eastAsia="´Times New Roman´" w:hAnsi="Georgia" w:cs="´Times New Roman´"/>
          <w:sz w:val="24"/>
          <w:szCs w:val="24"/>
        </w:rPr>
        <w:t xml:space="preserve"> The Navy</w:t>
      </w:r>
      <w:r w:rsidR="00DC1E41">
        <w:rPr>
          <w:rFonts w:ascii="Georgia" w:eastAsia="´Times New Roman´" w:hAnsi="Georgia" w:cs="´Times New Roman´"/>
          <w:sz w:val="24"/>
          <w:szCs w:val="24"/>
        </w:rPr>
        <w:t xml:space="preserve"> </w:t>
      </w:r>
      <w:r w:rsidRPr="00382FD3">
        <w:rPr>
          <w:rFonts w:ascii="Georgia" w:eastAsia="´Times New Roman´" w:hAnsi="Georgia" w:cs="´Times New Roman´"/>
          <w:sz w:val="24"/>
          <w:szCs w:val="24"/>
        </w:rPr>
        <w:t>has</w:t>
      </w:r>
      <w:r w:rsidR="00DC1E41">
        <w:rPr>
          <w:rFonts w:ascii="Georgia" w:eastAsia="´Times New Roman´" w:hAnsi="Georgia" w:cs="´Times New Roman´"/>
          <w:sz w:val="24"/>
          <w:szCs w:val="24"/>
        </w:rPr>
        <w:t xml:space="preserve"> also</w:t>
      </w:r>
      <w:r w:rsidRPr="00382FD3">
        <w:rPr>
          <w:rFonts w:ascii="Georgia" w:eastAsia="´Times New Roman´" w:hAnsi="Georgia" w:cs="´Times New Roman´"/>
          <w:sz w:val="24"/>
          <w:szCs w:val="24"/>
        </w:rPr>
        <w:t xml:space="preserve"> used the </w:t>
      </w:r>
      <w:r w:rsidRPr="00382FD3">
        <w:rPr>
          <w:rFonts w:ascii="Georgia" w:eastAsia="´Times New Roman´" w:hAnsi="Georgia" w:cs="´Times New Roman´"/>
          <w:i/>
          <w:sz w:val="24"/>
          <w:szCs w:val="24"/>
        </w:rPr>
        <w:t>Comfort</w:t>
      </w:r>
      <w:r w:rsidRPr="00382FD3">
        <w:rPr>
          <w:rFonts w:ascii="Georgia" w:eastAsia="´Times New Roman´" w:hAnsi="Georgia" w:cs="´Times New Roman´"/>
          <w:sz w:val="24"/>
          <w:szCs w:val="24"/>
        </w:rPr>
        <w:t xml:space="preserve">, its sister ship, USNS </w:t>
      </w:r>
      <w:r w:rsidRPr="00382FD3">
        <w:rPr>
          <w:rFonts w:ascii="Georgia" w:eastAsia="´Times New Roman´" w:hAnsi="Georgia" w:cs="´Times New Roman´"/>
          <w:i/>
          <w:sz w:val="24"/>
          <w:szCs w:val="24"/>
        </w:rPr>
        <w:t>Mercy</w:t>
      </w:r>
      <w:r w:rsidRPr="00382FD3">
        <w:rPr>
          <w:rFonts w:ascii="Georgia" w:eastAsia="´Times New Roman´" w:hAnsi="Georgia" w:cs="´Times New Roman´"/>
          <w:sz w:val="24"/>
          <w:szCs w:val="24"/>
        </w:rPr>
        <w:t xml:space="preserve">, and other vessels to provide emergency medical assistance following natural disasters. </w:t>
      </w:r>
      <w:r w:rsidRPr="00382FD3">
        <w:rPr>
          <w:rFonts w:ascii="Georgia" w:hAnsi="Georgia"/>
          <w:sz w:val="24"/>
          <w:szCs w:val="24"/>
        </w:rPr>
        <w:t xml:space="preserve">Recent examples are numerous: the South Asian tsunami in 2004; </w:t>
      </w:r>
      <w:r w:rsidR="00924733">
        <w:rPr>
          <w:rFonts w:ascii="Georgia" w:hAnsi="Georgia"/>
          <w:sz w:val="24"/>
          <w:szCs w:val="24"/>
        </w:rPr>
        <w:t xml:space="preserve">the </w:t>
      </w:r>
      <w:r w:rsidRPr="00382FD3">
        <w:rPr>
          <w:rFonts w:ascii="Georgia" w:hAnsi="Georgia"/>
          <w:sz w:val="24"/>
          <w:szCs w:val="24"/>
        </w:rPr>
        <w:t xml:space="preserve">earthquake in Pakistan in 2005; </w:t>
      </w:r>
      <w:r w:rsidR="00924733">
        <w:rPr>
          <w:rFonts w:ascii="Georgia" w:hAnsi="Georgia"/>
          <w:sz w:val="24"/>
          <w:szCs w:val="24"/>
        </w:rPr>
        <w:t xml:space="preserve">the </w:t>
      </w:r>
      <w:r w:rsidRPr="00382FD3">
        <w:rPr>
          <w:rFonts w:ascii="Georgia" w:hAnsi="Georgia"/>
          <w:sz w:val="24"/>
          <w:szCs w:val="24"/>
        </w:rPr>
        <w:t>cyclone in Bangladesh in 2007;</w:t>
      </w:r>
      <w:r w:rsidR="00924733">
        <w:rPr>
          <w:rFonts w:ascii="Georgia" w:hAnsi="Georgia"/>
          <w:sz w:val="24"/>
          <w:szCs w:val="24"/>
        </w:rPr>
        <w:t xml:space="preserve"> the</w:t>
      </w:r>
      <w:r w:rsidRPr="00382FD3">
        <w:rPr>
          <w:rFonts w:ascii="Georgia" w:hAnsi="Georgia"/>
          <w:sz w:val="24"/>
          <w:szCs w:val="24"/>
        </w:rPr>
        <w:t xml:space="preserve"> earthquake in Haiti in 2010; and</w:t>
      </w:r>
      <w:r w:rsidR="00924733">
        <w:rPr>
          <w:rFonts w:ascii="Georgia" w:hAnsi="Georgia"/>
          <w:sz w:val="24"/>
          <w:szCs w:val="24"/>
        </w:rPr>
        <w:t xml:space="preserve"> the</w:t>
      </w:r>
      <w:r w:rsidRPr="00382FD3">
        <w:rPr>
          <w:rFonts w:ascii="Georgia" w:hAnsi="Georgia"/>
          <w:sz w:val="24"/>
          <w:szCs w:val="24"/>
        </w:rPr>
        <w:t xml:space="preserve"> flooding in Pakistan in 2010.  </w:t>
      </w:r>
    </w:p>
    <w:p w:rsidR="002D3DE9" w:rsidRPr="00382FD3" w:rsidRDefault="002D3DE9" w:rsidP="00BF2E61">
      <w:pPr>
        <w:spacing w:after="0" w:line="240" w:lineRule="auto"/>
        <w:ind w:firstLine="720"/>
        <w:jc w:val="both"/>
        <w:rPr>
          <w:rFonts w:ascii="Georgia" w:hAnsi="Georgia"/>
          <w:sz w:val="24"/>
          <w:szCs w:val="24"/>
        </w:rPr>
      </w:pPr>
      <w:r w:rsidRPr="00382FD3">
        <w:rPr>
          <w:rFonts w:ascii="Georgia" w:hAnsi="Georgia"/>
          <w:sz w:val="24"/>
          <w:szCs w:val="24"/>
        </w:rPr>
        <w:t xml:space="preserve">The US military also </w:t>
      </w:r>
      <w:r w:rsidR="00596A86" w:rsidRPr="00382FD3">
        <w:rPr>
          <w:rFonts w:ascii="Georgia" w:hAnsi="Georgia"/>
          <w:sz w:val="24"/>
          <w:szCs w:val="24"/>
        </w:rPr>
        <w:t xml:space="preserve">trained </w:t>
      </w:r>
      <w:r w:rsidRPr="00382FD3">
        <w:rPr>
          <w:rFonts w:ascii="Georgia" w:hAnsi="Georgia"/>
          <w:sz w:val="24"/>
          <w:szCs w:val="24"/>
        </w:rPr>
        <w:t xml:space="preserve">its medical professionals for the growing global health mission. Notable examples </w:t>
      </w:r>
      <w:r w:rsidR="00596A86" w:rsidRPr="00382FD3">
        <w:rPr>
          <w:rFonts w:ascii="Georgia" w:hAnsi="Georgia"/>
          <w:sz w:val="24"/>
          <w:szCs w:val="24"/>
        </w:rPr>
        <w:t xml:space="preserve">of training initiatives </w:t>
      </w:r>
      <w:r w:rsidRPr="00382FD3">
        <w:rPr>
          <w:rFonts w:ascii="Georgia" w:hAnsi="Georgia"/>
          <w:sz w:val="24"/>
          <w:szCs w:val="24"/>
        </w:rPr>
        <w:t>are shown in Table</w:t>
      </w:r>
      <w:r w:rsidR="00DC1E41">
        <w:rPr>
          <w:rFonts w:ascii="Georgia" w:hAnsi="Georgia"/>
          <w:sz w:val="24"/>
          <w:szCs w:val="24"/>
        </w:rPr>
        <w:t xml:space="preserve"> 1 below</w:t>
      </w:r>
      <w:r w:rsidRPr="00382FD3">
        <w:rPr>
          <w:rFonts w:ascii="Georgia" w:hAnsi="Georgia"/>
          <w:sz w:val="24"/>
          <w:szCs w:val="24"/>
        </w:rPr>
        <w:t>.</w:t>
      </w:r>
    </w:p>
    <w:p w:rsidR="002D3DE9" w:rsidRPr="00382FD3" w:rsidRDefault="002D3DE9" w:rsidP="00BF2E61">
      <w:pPr>
        <w:spacing w:after="0" w:line="240" w:lineRule="auto"/>
        <w:jc w:val="both"/>
        <w:rPr>
          <w:rFonts w:ascii="Georgia" w:hAnsi="Georgia"/>
          <w:sz w:val="24"/>
          <w:szCs w:val="24"/>
        </w:rPr>
      </w:pPr>
    </w:p>
    <w:p w:rsidR="00F30D1D" w:rsidRPr="00BA42D8" w:rsidRDefault="00F30D1D" w:rsidP="00F30D1D">
      <w:pPr>
        <w:spacing w:line="240" w:lineRule="auto"/>
        <w:rPr>
          <w:rFonts w:ascii="Georgia" w:hAnsi="Georgia"/>
          <w:sz w:val="24"/>
          <w:szCs w:val="24"/>
        </w:rPr>
      </w:pPr>
      <w:r w:rsidRPr="00BA42D8">
        <w:rPr>
          <w:rFonts w:ascii="Georgia" w:hAnsi="Georgia"/>
          <w:sz w:val="24"/>
          <w:szCs w:val="24"/>
        </w:rPr>
        <w:t>Table 1:</w:t>
      </w:r>
      <w:r w:rsidR="009F46D2" w:rsidRPr="00BA42D8">
        <w:rPr>
          <w:rFonts w:ascii="Georgia" w:hAnsi="Georgia"/>
          <w:sz w:val="24"/>
          <w:szCs w:val="24"/>
        </w:rPr>
        <w:t xml:space="preserve"> Selected Examples of Global Health Training Initiatives for US Military Medical P</w:t>
      </w:r>
      <w:r w:rsidRPr="00BA42D8">
        <w:rPr>
          <w:rFonts w:ascii="Georgia" w:hAnsi="Georgia"/>
          <w:sz w:val="24"/>
          <w:szCs w:val="24"/>
        </w:rPr>
        <w:t>rofessionals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3060"/>
        <w:gridCol w:w="3708"/>
      </w:tblGrid>
      <w:tr w:rsidR="00F30D1D" w:rsidRPr="00DC1E41" w:rsidTr="00F30D1D">
        <w:tc>
          <w:tcPr>
            <w:tcW w:w="2808" w:type="dxa"/>
          </w:tcPr>
          <w:p w:rsidR="00F30D1D" w:rsidRPr="00DC1E41" w:rsidRDefault="00F30D1D" w:rsidP="00F30D1D">
            <w:pPr>
              <w:spacing w:after="0" w:line="240" w:lineRule="auto"/>
              <w:rPr>
                <w:rFonts w:ascii="Georgia" w:hAnsi="Georgia"/>
                <w:b/>
              </w:rPr>
            </w:pPr>
            <w:r w:rsidRPr="00DC1E41">
              <w:rPr>
                <w:rFonts w:ascii="Georgia" w:hAnsi="Georgia"/>
                <w:b/>
              </w:rPr>
              <w:t xml:space="preserve">Training initiative </w:t>
            </w:r>
          </w:p>
        </w:tc>
        <w:tc>
          <w:tcPr>
            <w:tcW w:w="3060" w:type="dxa"/>
          </w:tcPr>
          <w:p w:rsidR="00F30D1D" w:rsidRPr="00DC1E41" w:rsidRDefault="00F30D1D" w:rsidP="00F30D1D">
            <w:pPr>
              <w:spacing w:after="0" w:line="240" w:lineRule="auto"/>
              <w:rPr>
                <w:rFonts w:ascii="Georgia" w:hAnsi="Georgia"/>
                <w:b/>
              </w:rPr>
            </w:pPr>
            <w:r w:rsidRPr="00DC1E41">
              <w:rPr>
                <w:rFonts w:ascii="Georgia" w:hAnsi="Georgia"/>
                <w:b/>
              </w:rPr>
              <w:t>Host</w:t>
            </w:r>
          </w:p>
        </w:tc>
        <w:tc>
          <w:tcPr>
            <w:tcW w:w="3708" w:type="dxa"/>
          </w:tcPr>
          <w:p w:rsidR="00F30D1D" w:rsidRPr="00DC1E41" w:rsidRDefault="00F30D1D" w:rsidP="00F30D1D">
            <w:pPr>
              <w:spacing w:after="0" w:line="240" w:lineRule="auto"/>
              <w:rPr>
                <w:rFonts w:ascii="Georgia" w:hAnsi="Georgia"/>
                <w:b/>
              </w:rPr>
            </w:pPr>
            <w:r w:rsidRPr="00DC1E41">
              <w:rPr>
                <w:rFonts w:ascii="Georgia" w:hAnsi="Georgia"/>
                <w:b/>
              </w:rPr>
              <w:t>Description</w:t>
            </w:r>
          </w:p>
        </w:tc>
      </w:tr>
      <w:tr w:rsidR="00F30D1D" w:rsidRPr="00DC1E41" w:rsidTr="00F30D1D">
        <w:tc>
          <w:tcPr>
            <w:tcW w:w="2808" w:type="dxa"/>
          </w:tcPr>
          <w:p w:rsidR="00F30D1D" w:rsidRPr="00DC1E41" w:rsidRDefault="00F30D1D" w:rsidP="00F30D1D">
            <w:pPr>
              <w:spacing w:after="0" w:line="240" w:lineRule="auto"/>
              <w:rPr>
                <w:rFonts w:ascii="Georgia" w:hAnsi="Georgia"/>
              </w:rPr>
            </w:pPr>
            <w:r w:rsidRPr="00DC1E41">
              <w:rPr>
                <w:rFonts w:ascii="Georgia" w:hAnsi="Georgia"/>
              </w:rPr>
              <w:t>Guide to Nongovernmental Organizations for the Military</w:t>
            </w:r>
          </w:p>
        </w:tc>
        <w:tc>
          <w:tcPr>
            <w:tcW w:w="3060" w:type="dxa"/>
          </w:tcPr>
          <w:p w:rsidR="00F30D1D" w:rsidRPr="00DC1E41" w:rsidRDefault="00F30D1D" w:rsidP="00F30D1D">
            <w:pPr>
              <w:spacing w:after="0" w:line="240" w:lineRule="auto"/>
              <w:rPr>
                <w:rFonts w:ascii="Georgia" w:hAnsi="Georgia"/>
              </w:rPr>
            </w:pPr>
            <w:r w:rsidRPr="00DC1E41">
              <w:rPr>
                <w:rFonts w:ascii="Georgia" w:hAnsi="Georgia"/>
              </w:rPr>
              <w:t>International Health Division, Office of the Assistant Secretary of Defense (Health Affairs)</w:t>
            </w:r>
          </w:p>
        </w:tc>
        <w:tc>
          <w:tcPr>
            <w:tcW w:w="3708" w:type="dxa"/>
          </w:tcPr>
          <w:p w:rsidR="00F30D1D" w:rsidRPr="00DC1E41" w:rsidRDefault="00F30D1D" w:rsidP="00F30D1D">
            <w:pPr>
              <w:spacing w:after="0" w:line="240" w:lineRule="auto"/>
              <w:rPr>
                <w:rFonts w:ascii="Georgia" w:hAnsi="Georgia"/>
              </w:rPr>
            </w:pPr>
            <w:r w:rsidRPr="00DC1E41">
              <w:rPr>
                <w:rFonts w:ascii="Georgia" w:hAnsi="Georgia"/>
              </w:rPr>
              <w:t>“A primer for the military about private, voluntary, and nongovernmental organizations operating in humanitarian emergencies globally.”</w:t>
            </w:r>
            <w:r w:rsidRPr="00DC1E41">
              <w:rPr>
                <w:rStyle w:val="EndnoteReference"/>
                <w:rFonts w:ascii="Georgia" w:hAnsi="Georgia"/>
              </w:rPr>
              <w:endnoteReference w:id="12"/>
            </w:r>
          </w:p>
        </w:tc>
      </w:tr>
      <w:tr w:rsidR="00F30D1D" w:rsidRPr="00DC1E41" w:rsidTr="00F30D1D">
        <w:tc>
          <w:tcPr>
            <w:tcW w:w="2808" w:type="dxa"/>
          </w:tcPr>
          <w:p w:rsidR="00F30D1D" w:rsidRPr="00DC1E41" w:rsidRDefault="00F30D1D" w:rsidP="00F30D1D">
            <w:pPr>
              <w:spacing w:after="0" w:line="240" w:lineRule="auto"/>
              <w:rPr>
                <w:rFonts w:ascii="Georgia" w:hAnsi="Georgia"/>
              </w:rPr>
            </w:pPr>
            <w:r w:rsidRPr="00DC1E41">
              <w:rPr>
                <w:rFonts w:ascii="Georgia" w:hAnsi="Georgia"/>
              </w:rPr>
              <w:t>Medical Stability Operations Course</w:t>
            </w:r>
          </w:p>
        </w:tc>
        <w:tc>
          <w:tcPr>
            <w:tcW w:w="3060" w:type="dxa"/>
          </w:tcPr>
          <w:p w:rsidR="00F30D1D" w:rsidRPr="00DC1E41" w:rsidRDefault="00F30D1D" w:rsidP="00F30D1D">
            <w:pPr>
              <w:spacing w:after="0" w:line="240" w:lineRule="auto"/>
              <w:rPr>
                <w:rFonts w:ascii="Georgia" w:hAnsi="Georgia"/>
              </w:rPr>
            </w:pPr>
            <w:r w:rsidRPr="00DC1E41">
              <w:rPr>
                <w:rFonts w:ascii="Georgia" w:hAnsi="Georgia"/>
              </w:rPr>
              <w:t>Defense Medical Readiness Training Institute</w:t>
            </w:r>
          </w:p>
        </w:tc>
        <w:tc>
          <w:tcPr>
            <w:tcW w:w="3708" w:type="dxa"/>
          </w:tcPr>
          <w:p w:rsidR="00F30D1D" w:rsidRPr="00DC1E41" w:rsidRDefault="00F30D1D" w:rsidP="00F30D1D">
            <w:pPr>
              <w:spacing w:after="0" w:line="240" w:lineRule="auto"/>
              <w:rPr>
                <w:rFonts w:ascii="Georgia" w:hAnsi="Georgia"/>
              </w:rPr>
            </w:pPr>
            <w:r w:rsidRPr="00DC1E41">
              <w:rPr>
                <w:rFonts w:ascii="Georgia" w:hAnsi="Georgia"/>
              </w:rPr>
              <w:t>“…familiarize DoD healthcare personnel with the complexity of military medical diplomacy within the context of US strategy and international relations.”</w:t>
            </w:r>
            <w:r w:rsidRPr="00DC1E41">
              <w:rPr>
                <w:rStyle w:val="EndnoteReference"/>
                <w:rFonts w:ascii="Georgia" w:hAnsi="Georgia"/>
              </w:rPr>
              <w:endnoteReference w:id="13"/>
            </w:r>
          </w:p>
        </w:tc>
      </w:tr>
      <w:tr w:rsidR="00F30D1D" w:rsidRPr="00DC1E41" w:rsidTr="00F30D1D">
        <w:tc>
          <w:tcPr>
            <w:tcW w:w="2808" w:type="dxa"/>
          </w:tcPr>
          <w:p w:rsidR="00F30D1D" w:rsidRPr="00DC1E41" w:rsidRDefault="0060464D" w:rsidP="00F30D1D">
            <w:pPr>
              <w:spacing w:after="0" w:line="240" w:lineRule="auto"/>
              <w:rPr>
                <w:rFonts w:ascii="Georgia" w:hAnsi="Georgia"/>
              </w:rPr>
            </w:pPr>
            <w:r>
              <w:rPr>
                <w:rFonts w:ascii="Georgia" w:hAnsi="Georgia"/>
              </w:rPr>
              <w:t>Clerkships and practicums</w:t>
            </w:r>
            <w:r w:rsidR="00F30D1D" w:rsidRPr="00DC1E41">
              <w:rPr>
                <w:rFonts w:ascii="Georgia" w:hAnsi="Georgia"/>
              </w:rPr>
              <w:t xml:space="preserve"> for medical and graduate students</w:t>
            </w:r>
          </w:p>
        </w:tc>
        <w:tc>
          <w:tcPr>
            <w:tcW w:w="3060" w:type="dxa"/>
          </w:tcPr>
          <w:p w:rsidR="00F30D1D" w:rsidRPr="00DC1E41" w:rsidRDefault="00F30D1D" w:rsidP="00F30D1D">
            <w:pPr>
              <w:spacing w:after="0" w:line="240" w:lineRule="auto"/>
              <w:rPr>
                <w:rFonts w:ascii="Georgia" w:hAnsi="Georgia"/>
              </w:rPr>
            </w:pPr>
            <w:r w:rsidRPr="00DC1E41">
              <w:rPr>
                <w:rFonts w:ascii="Georgia" w:hAnsi="Georgia"/>
              </w:rPr>
              <w:t>Center for Disaster and Humanitarian Assistance Medicine (Uniformed Services University of the Health Sciences)</w:t>
            </w:r>
          </w:p>
        </w:tc>
        <w:tc>
          <w:tcPr>
            <w:tcW w:w="3708" w:type="dxa"/>
          </w:tcPr>
          <w:p w:rsidR="00F30D1D" w:rsidRPr="00DC1E41" w:rsidRDefault="00F30D1D" w:rsidP="00F30D1D">
            <w:pPr>
              <w:spacing w:after="0" w:line="240" w:lineRule="auto"/>
              <w:rPr>
                <w:rFonts w:ascii="Georgia" w:hAnsi="Georgia"/>
              </w:rPr>
            </w:pPr>
            <w:r w:rsidRPr="00DC1E41">
              <w:rPr>
                <w:rFonts w:ascii="Georgia" w:hAnsi="Georgia"/>
              </w:rPr>
              <w:t>“…opportunities for students to gain greater insight into the world of medical humanitarian assistance/disaster relief from the perspectives of US Government, Interagency entities and foreign communities.”</w:t>
            </w:r>
            <w:r w:rsidRPr="00DC1E41">
              <w:rPr>
                <w:rStyle w:val="EndnoteReference"/>
                <w:rFonts w:ascii="Georgia" w:hAnsi="Georgia"/>
              </w:rPr>
              <w:endnoteReference w:id="14"/>
            </w:r>
          </w:p>
        </w:tc>
      </w:tr>
      <w:tr w:rsidR="00F30D1D" w:rsidRPr="00DC1E41" w:rsidTr="00F30D1D">
        <w:tc>
          <w:tcPr>
            <w:tcW w:w="2808" w:type="dxa"/>
          </w:tcPr>
          <w:p w:rsidR="00F30D1D" w:rsidRPr="00DC1E41" w:rsidRDefault="00F30D1D" w:rsidP="00F30D1D">
            <w:pPr>
              <w:spacing w:after="0" w:line="240" w:lineRule="auto"/>
              <w:rPr>
                <w:rFonts w:ascii="Georgia" w:hAnsi="Georgia"/>
              </w:rPr>
            </w:pPr>
            <w:r w:rsidRPr="00DC1E41">
              <w:rPr>
                <w:rFonts w:ascii="Georgia" w:hAnsi="Georgia"/>
              </w:rPr>
              <w:t>United Nations Civil-Military Coordination Course</w:t>
            </w:r>
          </w:p>
        </w:tc>
        <w:tc>
          <w:tcPr>
            <w:tcW w:w="3060" w:type="dxa"/>
          </w:tcPr>
          <w:p w:rsidR="00F30D1D" w:rsidRPr="00DC1E41" w:rsidRDefault="00F30D1D" w:rsidP="00F30D1D">
            <w:pPr>
              <w:spacing w:after="0" w:line="240" w:lineRule="auto"/>
              <w:rPr>
                <w:rFonts w:ascii="Georgia" w:hAnsi="Georgia"/>
              </w:rPr>
            </w:pPr>
            <w:r w:rsidRPr="00DC1E41">
              <w:rPr>
                <w:rFonts w:ascii="Georgia" w:hAnsi="Georgia"/>
              </w:rPr>
              <w:t>Center of Excellence in Disaster Management and Humanitarian Assistance</w:t>
            </w:r>
          </w:p>
        </w:tc>
        <w:tc>
          <w:tcPr>
            <w:tcW w:w="3708" w:type="dxa"/>
          </w:tcPr>
          <w:p w:rsidR="00F30D1D" w:rsidRPr="00DC1E41" w:rsidRDefault="00F30D1D" w:rsidP="00F30D1D">
            <w:pPr>
              <w:spacing w:after="0" w:line="240" w:lineRule="auto"/>
              <w:rPr>
                <w:rFonts w:ascii="Georgia" w:hAnsi="Georgia"/>
              </w:rPr>
            </w:pPr>
            <w:r w:rsidRPr="00DC1E41">
              <w:rPr>
                <w:rFonts w:ascii="Georgia" w:hAnsi="Georgia"/>
              </w:rPr>
              <w:t xml:space="preserve">“…designed to address the need for coordination between international civilian humanitarian actors, especially [United Nations] humanitarian agencies, and international military forces in an </w:t>
            </w:r>
            <w:r w:rsidRPr="00DC1E41">
              <w:rPr>
                <w:rFonts w:ascii="Georgia" w:hAnsi="Georgia"/>
              </w:rPr>
              <w:lastRenderedPageBreak/>
              <w:t>international humanitarian emergency.”</w:t>
            </w:r>
            <w:r w:rsidRPr="00DC1E41">
              <w:rPr>
                <w:rStyle w:val="EndnoteReference"/>
                <w:rFonts w:ascii="Georgia" w:hAnsi="Georgia"/>
              </w:rPr>
              <w:endnoteReference w:id="15"/>
            </w:r>
          </w:p>
        </w:tc>
      </w:tr>
      <w:tr w:rsidR="00F30D1D" w:rsidRPr="00DC1E41" w:rsidTr="00F30D1D">
        <w:tc>
          <w:tcPr>
            <w:tcW w:w="2808" w:type="dxa"/>
          </w:tcPr>
          <w:p w:rsidR="00F30D1D" w:rsidRPr="00DC1E41" w:rsidRDefault="00F30D1D" w:rsidP="00F30D1D">
            <w:pPr>
              <w:spacing w:after="0" w:line="240" w:lineRule="auto"/>
              <w:rPr>
                <w:rFonts w:ascii="Georgia" w:hAnsi="Georgia"/>
              </w:rPr>
            </w:pPr>
            <w:r w:rsidRPr="00DC1E41">
              <w:rPr>
                <w:rFonts w:ascii="Georgia" w:hAnsi="Georgia"/>
              </w:rPr>
              <w:lastRenderedPageBreak/>
              <w:t>International Health Specialist Program</w:t>
            </w:r>
          </w:p>
        </w:tc>
        <w:tc>
          <w:tcPr>
            <w:tcW w:w="3060" w:type="dxa"/>
          </w:tcPr>
          <w:p w:rsidR="00F30D1D" w:rsidRPr="00DC1E41" w:rsidRDefault="00F30D1D" w:rsidP="00F30D1D">
            <w:pPr>
              <w:spacing w:after="0" w:line="240" w:lineRule="auto"/>
              <w:rPr>
                <w:rFonts w:ascii="Georgia" w:hAnsi="Georgia"/>
              </w:rPr>
            </w:pPr>
            <w:r w:rsidRPr="00DC1E41">
              <w:rPr>
                <w:rFonts w:ascii="Georgia" w:hAnsi="Georgia"/>
              </w:rPr>
              <w:t>US Air Force</w:t>
            </w:r>
          </w:p>
        </w:tc>
        <w:tc>
          <w:tcPr>
            <w:tcW w:w="3708" w:type="dxa"/>
          </w:tcPr>
          <w:p w:rsidR="00F30D1D" w:rsidRPr="00DC1E41" w:rsidRDefault="00F30D1D" w:rsidP="00DC1E41">
            <w:pPr>
              <w:pStyle w:val="Pa1"/>
              <w:spacing w:line="240" w:lineRule="auto"/>
              <w:rPr>
                <w:rFonts w:ascii="Georgia" w:hAnsi="Georgia"/>
                <w:sz w:val="22"/>
                <w:szCs w:val="22"/>
              </w:rPr>
            </w:pPr>
            <w:r w:rsidRPr="00DC1E41">
              <w:rPr>
                <w:rFonts w:ascii="Georgia" w:hAnsi="Georgia"/>
                <w:color w:val="000000"/>
                <w:sz w:val="22"/>
                <w:szCs w:val="22"/>
              </w:rPr>
              <w:t>“…has members deployed around the world, engaging in building global health partnerships, humanitarian assistance, disaster response, health care infrastructure development during wartime and building partnerships through stability operations in times of peace.”</w:t>
            </w:r>
            <w:r w:rsidRPr="00DC1E41">
              <w:rPr>
                <w:rStyle w:val="EndnoteReference"/>
                <w:rFonts w:ascii="Georgia" w:hAnsi="Georgia"/>
                <w:color w:val="000000"/>
                <w:sz w:val="22"/>
                <w:szCs w:val="22"/>
              </w:rPr>
              <w:endnoteReference w:id="16"/>
            </w:r>
            <w:r w:rsidRPr="00DC1E41">
              <w:rPr>
                <w:rFonts w:ascii="Georgia" w:hAnsi="Georgia"/>
                <w:sz w:val="22"/>
                <w:szCs w:val="22"/>
              </w:rPr>
              <w:t xml:space="preserve"> </w:t>
            </w:r>
          </w:p>
        </w:tc>
      </w:tr>
    </w:tbl>
    <w:p w:rsidR="00F30D1D" w:rsidRDefault="00F30D1D" w:rsidP="00F30D1D">
      <w:pPr>
        <w:spacing w:after="0" w:line="240" w:lineRule="auto"/>
        <w:ind w:firstLine="720"/>
      </w:pPr>
    </w:p>
    <w:p w:rsidR="00B478D3" w:rsidRPr="00382FD3" w:rsidRDefault="00B478D3" w:rsidP="00BF2E61">
      <w:pPr>
        <w:spacing w:after="0" w:line="240" w:lineRule="auto"/>
        <w:ind w:firstLine="720"/>
        <w:jc w:val="both"/>
        <w:rPr>
          <w:rFonts w:ascii="Georgia" w:hAnsi="Georgia"/>
          <w:sz w:val="24"/>
          <w:szCs w:val="24"/>
        </w:rPr>
      </w:pPr>
      <w:r w:rsidRPr="00382FD3">
        <w:rPr>
          <w:rFonts w:ascii="Georgia" w:hAnsi="Georgia"/>
          <w:sz w:val="24"/>
          <w:szCs w:val="24"/>
        </w:rPr>
        <w:t xml:space="preserve">In the Iraq and Afghanistan wars, stability operations became a key part of </w:t>
      </w:r>
      <w:r w:rsidR="00652B8C" w:rsidRPr="00382FD3">
        <w:rPr>
          <w:rFonts w:ascii="Georgia" w:hAnsi="Georgia"/>
          <w:sz w:val="24"/>
          <w:szCs w:val="24"/>
        </w:rPr>
        <w:t>US</w:t>
      </w:r>
      <w:r w:rsidRPr="00382FD3">
        <w:rPr>
          <w:rFonts w:ascii="Georgia" w:hAnsi="Georgia"/>
          <w:sz w:val="24"/>
          <w:szCs w:val="24"/>
        </w:rPr>
        <w:t xml:space="preserve"> military counter-insurgency strategy. They aimed to correct governance deficiencies that insurgents exploited, and </w:t>
      </w:r>
      <w:r w:rsidR="00924733">
        <w:rPr>
          <w:rFonts w:ascii="Georgia" w:hAnsi="Georgia"/>
          <w:sz w:val="24"/>
          <w:szCs w:val="24"/>
        </w:rPr>
        <w:t xml:space="preserve">to </w:t>
      </w:r>
      <w:r w:rsidRPr="00382FD3">
        <w:rPr>
          <w:rFonts w:ascii="Georgia" w:hAnsi="Georgia"/>
          <w:sz w:val="24"/>
          <w:szCs w:val="24"/>
        </w:rPr>
        <w:t>strengthen local support for national and local governments and international forces. Two programs have been especially important for implementing these initiatives: Provincial Reconstruction Teams (PRTs) and the Commander’s Emergency Response Program (CERP).</w:t>
      </w:r>
    </w:p>
    <w:p w:rsidR="00023B4D" w:rsidRPr="00382FD3" w:rsidRDefault="00B478D3" w:rsidP="00BF2E61">
      <w:pPr>
        <w:spacing w:after="0" w:line="240" w:lineRule="auto"/>
        <w:ind w:firstLine="720"/>
        <w:jc w:val="both"/>
        <w:rPr>
          <w:rFonts w:ascii="Georgia" w:hAnsi="Georgia"/>
          <w:sz w:val="24"/>
          <w:szCs w:val="24"/>
        </w:rPr>
      </w:pPr>
      <w:r w:rsidRPr="00382FD3">
        <w:rPr>
          <w:rFonts w:ascii="Georgia" w:hAnsi="Georgia"/>
          <w:sz w:val="24"/>
          <w:szCs w:val="24"/>
        </w:rPr>
        <w:t xml:space="preserve">PRTs are civil-military units designed to “improve stability in a given area </w:t>
      </w:r>
      <w:r w:rsidRPr="00382FD3">
        <w:rPr>
          <w:rFonts w:ascii="Georgia" w:eastAsia="Times New Roman" w:hAnsi="Georgia"/>
          <w:sz w:val="24"/>
          <w:szCs w:val="24"/>
        </w:rPr>
        <w:t xml:space="preserve">by helping build the host nation's capacity; reinforcing the host nation's legitimacy and effectiveness; and bolstering </w:t>
      </w:r>
      <w:r w:rsidR="007536E5" w:rsidRPr="00382FD3">
        <w:rPr>
          <w:rFonts w:ascii="Georgia" w:eastAsia="Times New Roman" w:hAnsi="Georgia"/>
          <w:sz w:val="24"/>
          <w:szCs w:val="24"/>
        </w:rPr>
        <w:t>[</w:t>
      </w:r>
      <w:r w:rsidRPr="00382FD3">
        <w:rPr>
          <w:rFonts w:ascii="Georgia" w:eastAsia="Times New Roman" w:hAnsi="Georgia"/>
          <w:sz w:val="24"/>
          <w:szCs w:val="24"/>
        </w:rPr>
        <w:t>the host nation</w:t>
      </w:r>
      <w:r w:rsidR="007536E5" w:rsidRPr="00382FD3">
        <w:rPr>
          <w:rFonts w:ascii="Georgia" w:eastAsia="Times New Roman" w:hAnsi="Georgia"/>
          <w:sz w:val="24"/>
          <w:szCs w:val="24"/>
        </w:rPr>
        <w:t xml:space="preserve">’s capacity to] </w:t>
      </w:r>
      <w:r w:rsidRPr="00382FD3">
        <w:rPr>
          <w:rFonts w:ascii="Georgia" w:eastAsia="Times New Roman" w:hAnsi="Georgia"/>
          <w:sz w:val="24"/>
          <w:szCs w:val="24"/>
        </w:rPr>
        <w:t>provide security to its citizens and deliver essential government services.”</w:t>
      </w:r>
      <w:r w:rsidR="00F84146">
        <w:rPr>
          <w:rStyle w:val="EndnoteReference"/>
          <w:rFonts w:ascii="Georgia" w:eastAsia="Times New Roman" w:hAnsi="Georgia"/>
          <w:sz w:val="24"/>
          <w:szCs w:val="24"/>
        </w:rPr>
        <w:endnoteReference w:id="17"/>
      </w:r>
      <w:r w:rsidRPr="00382FD3">
        <w:rPr>
          <w:rFonts w:ascii="Georgia" w:hAnsi="Georgia"/>
          <w:sz w:val="24"/>
          <w:szCs w:val="24"/>
        </w:rPr>
        <w:t xml:space="preserve"> PRTs began operating in Afghanistan in 2002 and Iraq in 2005; </w:t>
      </w:r>
      <w:r w:rsidR="00CA1258" w:rsidRPr="00382FD3">
        <w:rPr>
          <w:rFonts w:ascii="Georgia" w:hAnsi="Georgia"/>
          <w:sz w:val="24"/>
          <w:szCs w:val="24"/>
        </w:rPr>
        <w:t>they are</w:t>
      </w:r>
      <w:r w:rsidRPr="00382FD3">
        <w:rPr>
          <w:rFonts w:ascii="Georgia" w:hAnsi="Georgia"/>
          <w:sz w:val="24"/>
          <w:szCs w:val="24"/>
        </w:rPr>
        <w:t xml:space="preserve"> led by the United States and other coalition countries. They generally include 50-100 people, most of whom are </w:t>
      </w:r>
      <w:r w:rsidR="00652B8C" w:rsidRPr="00382FD3">
        <w:rPr>
          <w:rFonts w:ascii="Georgia" w:hAnsi="Georgia"/>
          <w:sz w:val="24"/>
          <w:szCs w:val="24"/>
        </w:rPr>
        <w:t>US</w:t>
      </w:r>
      <w:r w:rsidRPr="00382FD3">
        <w:rPr>
          <w:rFonts w:ascii="Georgia" w:hAnsi="Georgia"/>
          <w:sz w:val="24"/>
          <w:szCs w:val="24"/>
        </w:rPr>
        <w:t xml:space="preserve"> or coalition military personnel, with </w:t>
      </w:r>
      <w:r w:rsidR="00652B8C" w:rsidRPr="00382FD3">
        <w:rPr>
          <w:rFonts w:ascii="Georgia" w:hAnsi="Georgia"/>
          <w:sz w:val="24"/>
          <w:szCs w:val="24"/>
        </w:rPr>
        <w:t>US</w:t>
      </w:r>
      <w:r w:rsidRPr="00382FD3">
        <w:rPr>
          <w:rFonts w:ascii="Georgia" w:hAnsi="Georgia"/>
          <w:sz w:val="24"/>
          <w:szCs w:val="24"/>
        </w:rPr>
        <w:t xml:space="preserve"> or coalition government civilians specializing in agriculture, engineering, law, public health, and other priority areas for PRT projects.  PRT health-related projects include building clinics, donating technology, </w:t>
      </w:r>
      <w:r w:rsidR="00023B4D" w:rsidRPr="00382FD3">
        <w:rPr>
          <w:rFonts w:ascii="Georgia" w:hAnsi="Georgia"/>
          <w:sz w:val="24"/>
          <w:szCs w:val="24"/>
        </w:rPr>
        <w:t xml:space="preserve">and </w:t>
      </w:r>
      <w:r w:rsidRPr="00382FD3">
        <w:rPr>
          <w:rFonts w:ascii="Georgia" w:hAnsi="Georgia"/>
          <w:sz w:val="24"/>
          <w:szCs w:val="24"/>
        </w:rPr>
        <w:t>training healthcare workers</w:t>
      </w:r>
      <w:r w:rsidR="00023B4D" w:rsidRPr="00382FD3">
        <w:rPr>
          <w:rFonts w:ascii="Georgia" w:hAnsi="Georgia"/>
          <w:sz w:val="24"/>
          <w:szCs w:val="24"/>
        </w:rPr>
        <w:t xml:space="preserve">, addressing both immediate and longer-term health capacity needs (mirroring the range of activities that other, non-military organizations conduct in the same countries; for example, the US Agency for International Development </w:t>
      </w:r>
      <w:r w:rsidR="002D126B" w:rsidRPr="00382FD3">
        <w:rPr>
          <w:rFonts w:ascii="Georgia" w:hAnsi="Georgia"/>
          <w:sz w:val="24"/>
          <w:szCs w:val="24"/>
        </w:rPr>
        <w:t>support</w:t>
      </w:r>
      <w:r w:rsidR="00843F78" w:rsidRPr="00382FD3">
        <w:rPr>
          <w:rFonts w:ascii="Georgia" w:hAnsi="Georgia"/>
          <w:sz w:val="24"/>
          <w:szCs w:val="24"/>
        </w:rPr>
        <w:t>s</w:t>
      </w:r>
      <w:r w:rsidR="002D126B" w:rsidRPr="00382FD3">
        <w:rPr>
          <w:rFonts w:ascii="Georgia" w:hAnsi="Georgia"/>
          <w:sz w:val="24"/>
          <w:szCs w:val="24"/>
        </w:rPr>
        <w:t xml:space="preserve"> delivery of health services as well as </w:t>
      </w:r>
      <w:r w:rsidR="00023B4D" w:rsidRPr="00382FD3">
        <w:rPr>
          <w:rFonts w:ascii="Georgia" w:hAnsi="Georgia"/>
          <w:sz w:val="24"/>
          <w:szCs w:val="24"/>
        </w:rPr>
        <w:t xml:space="preserve">healthcare worker and lay training </w:t>
      </w:r>
      <w:r w:rsidR="002D126B" w:rsidRPr="00382FD3">
        <w:rPr>
          <w:rFonts w:ascii="Georgia" w:hAnsi="Georgia"/>
          <w:sz w:val="24"/>
          <w:szCs w:val="24"/>
        </w:rPr>
        <w:t>in Afghanistan, among many other health-related programs</w:t>
      </w:r>
      <w:r w:rsidR="007552DF">
        <w:rPr>
          <w:rFonts w:ascii="Georgia" w:hAnsi="Georgia"/>
          <w:sz w:val="24"/>
          <w:szCs w:val="24"/>
        </w:rPr>
        <w:t>)</w:t>
      </w:r>
      <w:r w:rsidR="00382FD3">
        <w:rPr>
          <w:rFonts w:ascii="Georgia" w:hAnsi="Georgia"/>
          <w:sz w:val="24"/>
          <w:szCs w:val="24"/>
        </w:rPr>
        <w:t>.</w:t>
      </w:r>
      <w:r w:rsidR="00F84146">
        <w:rPr>
          <w:rStyle w:val="EndnoteReference"/>
          <w:rFonts w:ascii="Georgia" w:hAnsi="Georgia"/>
          <w:sz w:val="24"/>
          <w:szCs w:val="24"/>
        </w:rPr>
        <w:endnoteReference w:id="18"/>
      </w:r>
      <w:r w:rsidR="00023B4D" w:rsidRPr="00382FD3">
        <w:rPr>
          <w:rFonts w:ascii="Georgia" w:hAnsi="Georgia"/>
          <w:sz w:val="24"/>
          <w:szCs w:val="24"/>
        </w:rPr>
        <w:t xml:space="preserve">   </w:t>
      </w:r>
    </w:p>
    <w:p w:rsidR="00B478D3" w:rsidRPr="00B30163" w:rsidRDefault="00023B4D" w:rsidP="00BF2E61">
      <w:pPr>
        <w:spacing w:after="0" w:line="240" w:lineRule="auto"/>
        <w:ind w:firstLine="720"/>
        <w:jc w:val="both"/>
        <w:rPr>
          <w:rFonts w:ascii="Georgia" w:hAnsi="Georgia"/>
          <w:sz w:val="24"/>
          <w:szCs w:val="24"/>
        </w:rPr>
      </w:pPr>
      <w:r w:rsidRPr="00382FD3">
        <w:rPr>
          <w:rFonts w:ascii="Georgia" w:hAnsi="Georgia"/>
          <w:sz w:val="24"/>
          <w:szCs w:val="24"/>
        </w:rPr>
        <w:t xml:space="preserve"> </w:t>
      </w:r>
      <w:r w:rsidR="00B478D3" w:rsidRPr="00382FD3">
        <w:rPr>
          <w:rFonts w:ascii="Georgia" w:hAnsi="Georgia"/>
          <w:sz w:val="24"/>
          <w:szCs w:val="24"/>
        </w:rPr>
        <w:t xml:space="preserve">The main funding mechanism for </w:t>
      </w:r>
      <w:r w:rsidR="00652B8C" w:rsidRPr="00382FD3">
        <w:rPr>
          <w:rFonts w:ascii="Georgia" w:hAnsi="Georgia"/>
          <w:sz w:val="24"/>
          <w:szCs w:val="24"/>
        </w:rPr>
        <w:t>US</w:t>
      </w:r>
      <w:r w:rsidR="00B478D3" w:rsidRPr="00382FD3">
        <w:rPr>
          <w:rFonts w:ascii="Georgia" w:hAnsi="Georgia"/>
          <w:sz w:val="24"/>
          <w:szCs w:val="24"/>
        </w:rPr>
        <w:t xml:space="preserve">-led PRTs is CERP, first implemented in Iraq to enable </w:t>
      </w:r>
      <w:r w:rsidR="00652B8C" w:rsidRPr="00382FD3">
        <w:rPr>
          <w:rFonts w:ascii="Georgia" w:hAnsi="Georgia"/>
          <w:sz w:val="24"/>
          <w:szCs w:val="24"/>
        </w:rPr>
        <w:t>US</w:t>
      </w:r>
      <w:r w:rsidR="00B478D3" w:rsidRPr="00382FD3">
        <w:rPr>
          <w:rFonts w:ascii="Georgia" w:hAnsi="Georgia"/>
          <w:sz w:val="24"/>
          <w:szCs w:val="24"/>
        </w:rPr>
        <w:t xml:space="preserve"> military commanders to respond to urgent humanitarian relief and reconstruction needs. PRTs</w:t>
      </w:r>
      <w:r w:rsidR="007552DF">
        <w:rPr>
          <w:rFonts w:ascii="Georgia" w:hAnsi="Georgia"/>
          <w:sz w:val="24"/>
          <w:szCs w:val="24"/>
        </w:rPr>
        <w:t>,</w:t>
      </w:r>
      <w:r w:rsidR="00B478D3" w:rsidRPr="00382FD3">
        <w:rPr>
          <w:rFonts w:ascii="Georgia" w:hAnsi="Georgia"/>
          <w:sz w:val="24"/>
          <w:szCs w:val="24"/>
        </w:rPr>
        <w:t xml:space="preserve"> as well as </w:t>
      </w:r>
      <w:r w:rsidR="00652B8C" w:rsidRPr="00382FD3">
        <w:rPr>
          <w:rFonts w:ascii="Georgia" w:hAnsi="Georgia"/>
          <w:sz w:val="24"/>
          <w:szCs w:val="24"/>
        </w:rPr>
        <w:t>US</w:t>
      </w:r>
      <w:r w:rsidR="00B478D3" w:rsidRPr="00382FD3">
        <w:rPr>
          <w:rFonts w:ascii="Georgia" w:hAnsi="Georgia"/>
          <w:sz w:val="24"/>
          <w:szCs w:val="24"/>
        </w:rPr>
        <w:t xml:space="preserve"> military unit commanders in Iraq and Afghanistan</w:t>
      </w:r>
      <w:r w:rsidR="00C52447">
        <w:rPr>
          <w:rFonts w:ascii="Georgia" w:hAnsi="Georgia"/>
          <w:sz w:val="24"/>
          <w:szCs w:val="24"/>
        </w:rPr>
        <w:t>,</w:t>
      </w:r>
      <w:r w:rsidR="00B478D3" w:rsidRPr="00382FD3">
        <w:rPr>
          <w:rFonts w:ascii="Georgia" w:hAnsi="Georgia"/>
          <w:sz w:val="24"/>
          <w:szCs w:val="24"/>
        </w:rPr>
        <w:t xml:space="preserve"> may draw on CERP funds to implement </w:t>
      </w:r>
      <w:r w:rsidR="007552DF">
        <w:rPr>
          <w:rFonts w:ascii="Georgia" w:hAnsi="Georgia"/>
          <w:sz w:val="24"/>
          <w:szCs w:val="24"/>
        </w:rPr>
        <w:t>critical</w:t>
      </w:r>
      <w:r w:rsidR="00B478D3" w:rsidRPr="00C52447">
        <w:rPr>
          <w:rFonts w:ascii="Georgia" w:hAnsi="Georgia"/>
          <w:sz w:val="24"/>
          <w:szCs w:val="24"/>
        </w:rPr>
        <w:t xml:space="preserve"> small-scale humanitarian relief and reconstruction projects that can be executed quickly, employ people from the local population, benefit the local population, and are “highly visible</w:t>
      </w:r>
      <w:r w:rsidR="007552DF">
        <w:rPr>
          <w:rFonts w:ascii="Georgia" w:hAnsi="Georgia"/>
          <w:sz w:val="24"/>
          <w:szCs w:val="24"/>
        </w:rPr>
        <w:t>.</w:t>
      </w:r>
      <w:r w:rsidR="00B478D3" w:rsidRPr="00C52447">
        <w:rPr>
          <w:rFonts w:ascii="Georgia" w:hAnsi="Georgia"/>
          <w:sz w:val="24"/>
          <w:szCs w:val="24"/>
        </w:rPr>
        <w:t>”</w:t>
      </w:r>
      <w:r w:rsidR="00F84146">
        <w:rPr>
          <w:rStyle w:val="EndnoteReference"/>
          <w:rFonts w:ascii="Georgia" w:hAnsi="Georgia"/>
          <w:sz w:val="24"/>
          <w:szCs w:val="24"/>
        </w:rPr>
        <w:endnoteReference w:id="19"/>
      </w:r>
      <w:r w:rsidR="00B478D3" w:rsidRPr="00C52447">
        <w:rPr>
          <w:rFonts w:ascii="Georgia" w:hAnsi="Georgia"/>
          <w:sz w:val="24"/>
          <w:szCs w:val="24"/>
        </w:rPr>
        <w:t xml:space="preserve"> Allowable health-related projects include repairing or reconstructing hospitals or clinics, and providing urgent healthcare services, immunizations, medicine, medical supplies, or equipment. The DoD obligated $1.4 billion to CERP in </w:t>
      </w:r>
      <w:r w:rsidR="00E93BF1" w:rsidRPr="00C52447">
        <w:rPr>
          <w:rFonts w:ascii="Georgia" w:hAnsi="Georgia"/>
          <w:sz w:val="24"/>
          <w:szCs w:val="24"/>
        </w:rPr>
        <w:t>Afghanistan during fiscal year 2</w:t>
      </w:r>
      <w:r w:rsidR="00B478D3" w:rsidRPr="00C52447">
        <w:rPr>
          <w:rFonts w:ascii="Georgia" w:hAnsi="Georgia"/>
          <w:sz w:val="24"/>
          <w:szCs w:val="24"/>
        </w:rPr>
        <w:t>005 through the 3</w:t>
      </w:r>
      <w:r w:rsidR="00B478D3" w:rsidRPr="00C52447">
        <w:rPr>
          <w:rFonts w:ascii="Georgia" w:hAnsi="Georgia"/>
          <w:sz w:val="24"/>
          <w:szCs w:val="24"/>
          <w:vertAlign w:val="superscript"/>
        </w:rPr>
        <w:t>rd</w:t>
      </w:r>
      <w:r w:rsidR="00B478D3" w:rsidRPr="00C52447">
        <w:rPr>
          <w:rFonts w:ascii="Georgia" w:hAnsi="Georgia"/>
          <w:sz w:val="24"/>
          <w:szCs w:val="24"/>
        </w:rPr>
        <w:t xml:space="preserve"> quarter of fiscal year 2009, including $51.4 million for 969 health-related projects</w:t>
      </w:r>
      <w:r w:rsidR="00CA1258" w:rsidRPr="00C52447">
        <w:rPr>
          <w:rFonts w:ascii="Georgia" w:hAnsi="Georgia"/>
          <w:sz w:val="24"/>
          <w:szCs w:val="24"/>
        </w:rPr>
        <w:t>.</w:t>
      </w:r>
      <w:r w:rsidR="00F84146">
        <w:rPr>
          <w:rStyle w:val="EndnoteReference"/>
          <w:rFonts w:ascii="Georgia" w:hAnsi="Georgia"/>
          <w:sz w:val="24"/>
          <w:szCs w:val="24"/>
        </w:rPr>
        <w:endnoteReference w:id="20"/>
      </w:r>
      <w:r w:rsidR="00B478D3" w:rsidRPr="00B30163">
        <w:rPr>
          <w:rFonts w:ascii="Georgia" w:hAnsi="Georgia"/>
          <w:sz w:val="24"/>
          <w:szCs w:val="24"/>
        </w:rPr>
        <w:t xml:space="preserve">  </w:t>
      </w:r>
    </w:p>
    <w:p w:rsidR="00B478D3" w:rsidRPr="00B30163" w:rsidRDefault="00B478D3" w:rsidP="00BF2E61">
      <w:pPr>
        <w:spacing w:after="0" w:line="240" w:lineRule="auto"/>
        <w:ind w:firstLine="720"/>
        <w:jc w:val="both"/>
        <w:rPr>
          <w:rFonts w:ascii="Georgia" w:hAnsi="Georgia"/>
          <w:sz w:val="24"/>
          <w:szCs w:val="24"/>
        </w:rPr>
      </w:pPr>
      <w:r w:rsidRPr="00B30163">
        <w:rPr>
          <w:rFonts w:ascii="Georgia" w:hAnsi="Georgia"/>
          <w:sz w:val="24"/>
          <w:szCs w:val="24"/>
        </w:rPr>
        <w:t xml:space="preserve">To help </w:t>
      </w:r>
      <w:r w:rsidR="00652B8C" w:rsidRPr="00B30163">
        <w:rPr>
          <w:rFonts w:ascii="Georgia" w:hAnsi="Georgia"/>
          <w:sz w:val="24"/>
          <w:szCs w:val="24"/>
        </w:rPr>
        <w:t>US</w:t>
      </w:r>
      <w:r w:rsidRPr="00B30163">
        <w:rPr>
          <w:rFonts w:ascii="Georgia" w:hAnsi="Georgia"/>
          <w:sz w:val="24"/>
          <w:szCs w:val="24"/>
        </w:rPr>
        <w:t xml:space="preserve"> military commanders select and monitor projects funded by CERP or other sources, the US Agency for International Development (USAID) created a tool to identify the underlying causes of instability or conflict in 2006</w:t>
      </w:r>
      <w:r w:rsidR="00CA1258" w:rsidRPr="00B30163">
        <w:rPr>
          <w:rFonts w:ascii="Georgia" w:hAnsi="Georgia"/>
          <w:sz w:val="24"/>
          <w:szCs w:val="24"/>
        </w:rPr>
        <w:t>.</w:t>
      </w:r>
      <w:r w:rsidR="009E0A16">
        <w:rPr>
          <w:rStyle w:val="EndnoteReference"/>
          <w:rFonts w:ascii="Georgia" w:hAnsi="Georgia"/>
          <w:sz w:val="24"/>
          <w:szCs w:val="24"/>
        </w:rPr>
        <w:endnoteReference w:id="21"/>
      </w:r>
      <w:r w:rsidRPr="00B30163">
        <w:rPr>
          <w:rFonts w:ascii="Georgia" w:hAnsi="Georgia"/>
          <w:sz w:val="24"/>
          <w:szCs w:val="24"/>
        </w:rPr>
        <w:t xml:space="preserve"> US and international forces throughout Afghanistan have used this survey instrument, the Tactical Conflict Assessment Planning Framework</w:t>
      </w:r>
      <w:r w:rsidR="00CA1258" w:rsidRPr="00B30163">
        <w:rPr>
          <w:rFonts w:ascii="Georgia" w:hAnsi="Georgia"/>
          <w:sz w:val="24"/>
          <w:szCs w:val="24"/>
        </w:rPr>
        <w:t xml:space="preserve"> (TCAPF)</w:t>
      </w:r>
      <w:r w:rsidRPr="00B30163">
        <w:rPr>
          <w:rFonts w:ascii="Georgia" w:hAnsi="Georgia"/>
          <w:sz w:val="24"/>
          <w:szCs w:val="24"/>
        </w:rPr>
        <w:t xml:space="preserve">, to interview local Afghans and determine </w:t>
      </w:r>
      <w:r w:rsidRPr="00B30163">
        <w:rPr>
          <w:rFonts w:ascii="Georgia" w:hAnsi="Georgia"/>
          <w:sz w:val="24"/>
          <w:szCs w:val="24"/>
        </w:rPr>
        <w:lastRenderedPageBreak/>
        <w:t>whether lack of security, education, healthcare, or roads, or other factors are significant causes of local instability; and to assess whether stability improves after projects are implemented. The approach became a core part of a broader framework for improving stability in local areas</w:t>
      </w:r>
      <w:r w:rsidR="00CA1258" w:rsidRPr="00B30163">
        <w:rPr>
          <w:rFonts w:ascii="Georgia" w:hAnsi="Georgia"/>
          <w:sz w:val="24"/>
          <w:szCs w:val="24"/>
        </w:rPr>
        <w:t>.</w:t>
      </w:r>
      <w:r w:rsidR="00EE4552">
        <w:rPr>
          <w:rStyle w:val="EndnoteReference"/>
          <w:rFonts w:ascii="Georgia" w:hAnsi="Georgia"/>
          <w:sz w:val="24"/>
          <w:szCs w:val="24"/>
        </w:rPr>
        <w:endnoteReference w:id="22"/>
      </w:r>
      <w:r w:rsidRPr="00B30163">
        <w:rPr>
          <w:rFonts w:ascii="Georgia" w:hAnsi="Georgia"/>
          <w:sz w:val="24"/>
          <w:szCs w:val="24"/>
        </w:rPr>
        <w:t xml:space="preserve"> A key principle underlin</w:t>
      </w:r>
      <w:r w:rsidR="007552DF">
        <w:rPr>
          <w:rFonts w:ascii="Georgia" w:hAnsi="Georgia"/>
          <w:sz w:val="24"/>
          <w:szCs w:val="24"/>
        </w:rPr>
        <w:t>in</w:t>
      </w:r>
      <w:r w:rsidRPr="00B30163">
        <w:rPr>
          <w:rFonts w:ascii="Georgia" w:hAnsi="Georgia"/>
          <w:sz w:val="24"/>
          <w:szCs w:val="24"/>
        </w:rPr>
        <w:t xml:space="preserve">g the TCAPF and the broader framework is that projects should address causes of instability, not simply the needs or desires of the local population.  </w:t>
      </w:r>
    </w:p>
    <w:p w:rsidR="00B478D3" w:rsidRPr="00B30163" w:rsidRDefault="00B478D3" w:rsidP="00BF2E61">
      <w:pPr>
        <w:spacing w:after="0" w:line="240" w:lineRule="auto"/>
        <w:jc w:val="both"/>
        <w:rPr>
          <w:rFonts w:ascii="Georgia" w:hAnsi="Georgia"/>
          <w:sz w:val="24"/>
          <w:szCs w:val="24"/>
        </w:rPr>
      </w:pPr>
    </w:p>
    <w:p w:rsidR="00B478D3" w:rsidRDefault="00B478D3" w:rsidP="00BF2E61">
      <w:pPr>
        <w:spacing w:after="0" w:line="240" w:lineRule="auto"/>
        <w:jc w:val="both"/>
        <w:rPr>
          <w:rFonts w:ascii="Georgia" w:hAnsi="Georgia"/>
          <w:b/>
          <w:smallCaps/>
          <w:sz w:val="24"/>
          <w:szCs w:val="24"/>
        </w:rPr>
      </w:pPr>
      <w:r w:rsidRPr="00B30163">
        <w:rPr>
          <w:rFonts w:ascii="Georgia" w:hAnsi="Georgia"/>
          <w:b/>
          <w:smallCaps/>
          <w:sz w:val="24"/>
          <w:szCs w:val="24"/>
        </w:rPr>
        <w:t xml:space="preserve">Uncertain </w:t>
      </w:r>
      <w:r w:rsidR="007552DF">
        <w:rPr>
          <w:rFonts w:ascii="Georgia" w:hAnsi="Georgia"/>
          <w:b/>
          <w:smallCaps/>
          <w:sz w:val="24"/>
          <w:szCs w:val="24"/>
        </w:rPr>
        <w:t>P</w:t>
      </w:r>
      <w:r w:rsidRPr="00B30163">
        <w:rPr>
          <w:rFonts w:ascii="Georgia" w:hAnsi="Georgia"/>
          <w:b/>
          <w:smallCaps/>
          <w:sz w:val="24"/>
          <w:szCs w:val="24"/>
        </w:rPr>
        <w:t xml:space="preserve">ublic </w:t>
      </w:r>
      <w:r w:rsidR="007552DF">
        <w:rPr>
          <w:rFonts w:ascii="Georgia" w:hAnsi="Georgia"/>
          <w:b/>
          <w:smallCaps/>
          <w:sz w:val="24"/>
          <w:szCs w:val="24"/>
        </w:rPr>
        <w:t>H</w:t>
      </w:r>
      <w:r w:rsidRPr="00B30163">
        <w:rPr>
          <w:rFonts w:ascii="Georgia" w:hAnsi="Georgia"/>
          <w:b/>
          <w:smallCaps/>
          <w:sz w:val="24"/>
          <w:szCs w:val="24"/>
        </w:rPr>
        <w:t xml:space="preserve">ealth </w:t>
      </w:r>
      <w:r w:rsidR="007552DF">
        <w:rPr>
          <w:rFonts w:ascii="Georgia" w:hAnsi="Georgia"/>
          <w:b/>
          <w:smallCaps/>
          <w:sz w:val="24"/>
          <w:szCs w:val="24"/>
        </w:rPr>
        <w:t>I</w:t>
      </w:r>
      <w:r w:rsidRPr="00B30163">
        <w:rPr>
          <w:rFonts w:ascii="Georgia" w:hAnsi="Georgia"/>
          <w:b/>
          <w:smallCaps/>
          <w:sz w:val="24"/>
          <w:szCs w:val="24"/>
        </w:rPr>
        <w:t>mpact</w:t>
      </w:r>
    </w:p>
    <w:p w:rsidR="007552DF" w:rsidRPr="00B30163" w:rsidRDefault="007552DF" w:rsidP="00BF2E61">
      <w:pPr>
        <w:spacing w:after="0" w:line="240" w:lineRule="auto"/>
        <w:jc w:val="both"/>
        <w:rPr>
          <w:rFonts w:ascii="Georgia" w:hAnsi="Georgia"/>
          <w:b/>
          <w:smallCaps/>
          <w:sz w:val="24"/>
          <w:szCs w:val="24"/>
        </w:rPr>
      </w:pPr>
    </w:p>
    <w:p w:rsidR="00CA1258" w:rsidRPr="00B30163" w:rsidRDefault="00B478D3" w:rsidP="00BF2E61">
      <w:pPr>
        <w:spacing w:after="0" w:line="240" w:lineRule="auto"/>
        <w:jc w:val="both"/>
        <w:rPr>
          <w:rFonts w:ascii="Georgia" w:hAnsi="Georgia"/>
          <w:sz w:val="24"/>
          <w:szCs w:val="24"/>
        </w:rPr>
      </w:pPr>
      <w:r w:rsidRPr="00B30163">
        <w:rPr>
          <w:rFonts w:ascii="Georgia" w:hAnsi="Georgia"/>
          <w:sz w:val="24"/>
          <w:szCs w:val="24"/>
        </w:rPr>
        <w:t>Considering the US military’s appreciable post-9/11 efforts to promote medical stability operations, the lack of evidence supporting their effectiveness in achieving public health improvements is surprising.</w:t>
      </w:r>
      <w:r w:rsidR="00CA1258" w:rsidRPr="00B30163">
        <w:rPr>
          <w:rFonts w:ascii="Georgia" w:hAnsi="Georgia"/>
          <w:sz w:val="24"/>
          <w:szCs w:val="24"/>
        </w:rPr>
        <w:t xml:space="preserve"> </w:t>
      </w:r>
      <w:r w:rsidRPr="00B30163">
        <w:rPr>
          <w:rFonts w:ascii="Georgia" w:hAnsi="Georgia"/>
          <w:sz w:val="24"/>
          <w:szCs w:val="24"/>
        </w:rPr>
        <w:t>In many cases, it</w:t>
      </w:r>
      <w:r w:rsidR="0057092F">
        <w:rPr>
          <w:rFonts w:ascii="Georgia" w:hAnsi="Georgia"/>
          <w:sz w:val="24"/>
          <w:szCs w:val="24"/>
        </w:rPr>
        <w:t xml:space="preserve"> is</w:t>
      </w:r>
      <w:r w:rsidRPr="00B30163">
        <w:rPr>
          <w:rFonts w:ascii="Georgia" w:hAnsi="Georgia"/>
          <w:sz w:val="24"/>
          <w:szCs w:val="24"/>
        </w:rPr>
        <w:t xml:space="preserve"> not that medical stability operations clearly failed to bring about improvements in health outcomes – few would argue that US military assistance following large-scale natural disasters has not benefitted the recipients. </w:t>
      </w:r>
      <w:r w:rsidR="0057092F">
        <w:rPr>
          <w:rFonts w:ascii="Georgia" w:hAnsi="Georgia"/>
          <w:sz w:val="24"/>
          <w:szCs w:val="24"/>
        </w:rPr>
        <w:t>Rather, i</w:t>
      </w:r>
      <w:r w:rsidRPr="00B30163">
        <w:rPr>
          <w:rFonts w:ascii="Georgia" w:hAnsi="Georgia"/>
          <w:sz w:val="24"/>
          <w:szCs w:val="24"/>
        </w:rPr>
        <w:t>t</w:t>
      </w:r>
      <w:r w:rsidR="0057092F">
        <w:rPr>
          <w:rFonts w:ascii="Georgia" w:hAnsi="Georgia"/>
          <w:sz w:val="24"/>
          <w:szCs w:val="24"/>
        </w:rPr>
        <w:t xml:space="preserve"> is</w:t>
      </w:r>
      <w:r w:rsidRPr="00B30163">
        <w:rPr>
          <w:rFonts w:ascii="Georgia" w:hAnsi="Georgia"/>
          <w:sz w:val="24"/>
          <w:szCs w:val="24"/>
        </w:rPr>
        <w:t xml:space="preserve"> that the US military has not systematically collected data on their public health results.  </w:t>
      </w:r>
    </w:p>
    <w:p w:rsidR="00B478D3" w:rsidRPr="00B30163" w:rsidRDefault="00B478D3" w:rsidP="00BF2E61">
      <w:pPr>
        <w:spacing w:after="0" w:line="240" w:lineRule="auto"/>
        <w:ind w:firstLine="720"/>
        <w:jc w:val="both"/>
        <w:rPr>
          <w:rFonts w:ascii="Georgia" w:hAnsi="Georgia"/>
          <w:sz w:val="24"/>
          <w:szCs w:val="24"/>
        </w:rPr>
      </w:pPr>
      <w:r w:rsidRPr="00B30163">
        <w:rPr>
          <w:rFonts w:ascii="Georgia" w:hAnsi="Georgia"/>
          <w:sz w:val="24"/>
          <w:szCs w:val="24"/>
        </w:rPr>
        <w:t>Investigators at the Uniformed Services University reviewed 1</w:t>
      </w:r>
      <w:r w:rsidR="00F87415">
        <w:rPr>
          <w:rFonts w:ascii="Georgia" w:hAnsi="Georgia"/>
          <w:sz w:val="24"/>
          <w:szCs w:val="24"/>
        </w:rPr>
        <w:t>,</w:t>
      </w:r>
      <w:r w:rsidRPr="00B30163">
        <w:rPr>
          <w:rFonts w:ascii="Georgia" w:hAnsi="Georgia"/>
          <w:sz w:val="24"/>
          <w:szCs w:val="24"/>
        </w:rPr>
        <w:t xml:space="preserve">000 DoD reports of humanitarian assistance operations recorded between 1996 and 2007, and compared the after-event assessments against </w:t>
      </w:r>
      <w:r w:rsidR="00A12DBD" w:rsidRPr="00B30163">
        <w:rPr>
          <w:rFonts w:ascii="Georgia" w:hAnsi="Georgia"/>
          <w:sz w:val="24"/>
          <w:szCs w:val="24"/>
        </w:rPr>
        <w:t>aid community standards for assessing</w:t>
      </w:r>
      <w:r w:rsidRPr="00B30163">
        <w:rPr>
          <w:rFonts w:ascii="Georgia" w:hAnsi="Georgia"/>
          <w:sz w:val="24"/>
          <w:szCs w:val="24"/>
        </w:rPr>
        <w:t xml:space="preserve"> </w:t>
      </w:r>
      <w:r w:rsidR="00A12DBD" w:rsidRPr="00B30163">
        <w:rPr>
          <w:rFonts w:ascii="Georgia" w:hAnsi="Georgia"/>
          <w:sz w:val="24"/>
          <w:szCs w:val="24"/>
        </w:rPr>
        <w:t>the impact</w:t>
      </w:r>
      <w:r w:rsidRPr="00B30163">
        <w:rPr>
          <w:rFonts w:ascii="Georgia" w:hAnsi="Georgia"/>
          <w:sz w:val="24"/>
          <w:szCs w:val="24"/>
        </w:rPr>
        <w:t xml:space="preserve"> of humanitarian assistance</w:t>
      </w:r>
      <w:r w:rsidR="00A12DBD" w:rsidRPr="00B30163">
        <w:rPr>
          <w:rFonts w:ascii="Georgia" w:hAnsi="Georgia"/>
          <w:sz w:val="24"/>
          <w:szCs w:val="24"/>
        </w:rPr>
        <w:t xml:space="preserve"> missions, such as identifying measures of success and measuring changes in health outcomes before and after interventions</w:t>
      </w:r>
      <w:r w:rsidR="00CA1258" w:rsidRPr="00B30163">
        <w:rPr>
          <w:rFonts w:ascii="Georgia" w:hAnsi="Georgia"/>
          <w:sz w:val="24"/>
          <w:szCs w:val="24"/>
        </w:rPr>
        <w:t>.</w:t>
      </w:r>
      <w:r w:rsidR="00843F78" w:rsidRPr="00B30163">
        <w:rPr>
          <w:rFonts w:ascii="Georgia" w:hAnsi="Georgia"/>
          <w:sz w:val="24"/>
          <w:szCs w:val="24"/>
          <w:vertAlign w:val="superscript"/>
        </w:rPr>
        <w:t>2</w:t>
      </w:r>
      <w:r w:rsidR="00E93BF1" w:rsidRPr="00B30163">
        <w:rPr>
          <w:rFonts w:ascii="Georgia" w:hAnsi="Georgia"/>
          <w:sz w:val="24"/>
          <w:szCs w:val="24"/>
          <w:vertAlign w:val="superscript"/>
        </w:rPr>
        <w:t>3</w:t>
      </w:r>
      <w:r w:rsidRPr="00B30163">
        <w:rPr>
          <w:rFonts w:ascii="Georgia" w:hAnsi="Georgia"/>
          <w:sz w:val="24"/>
          <w:szCs w:val="24"/>
        </w:rPr>
        <w:t xml:space="preserve"> </w:t>
      </w:r>
      <w:r w:rsidR="00A12DBD" w:rsidRPr="00B30163">
        <w:rPr>
          <w:rFonts w:ascii="Georgia" w:hAnsi="Georgia"/>
          <w:sz w:val="24"/>
          <w:szCs w:val="24"/>
        </w:rPr>
        <w:t>Reports included measures of process</w:t>
      </w:r>
      <w:r w:rsidR="00F87415">
        <w:rPr>
          <w:rFonts w:ascii="Georgia" w:hAnsi="Georgia"/>
          <w:sz w:val="24"/>
          <w:szCs w:val="24"/>
        </w:rPr>
        <w:t xml:space="preserve">, capturing activities </w:t>
      </w:r>
      <w:r w:rsidR="00A12DBD" w:rsidRPr="00B30163">
        <w:rPr>
          <w:rFonts w:ascii="Georgia" w:hAnsi="Georgia"/>
          <w:sz w:val="24"/>
          <w:szCs w:val="24"/>
        </w:rPr>
        <w:t>and output</w:t>
      </w:r>
      <w:r w:rsidR="00F87415">
        <w:rPr>
          <w:rFonts w:ascii="Georgia" w:hAnsi="Georgia"/>
          <w:sz w:val="24"/>
          <w:szCs w:val="24"/>
        </w:rPr>
        <w:t xml:space="preserve">s, </w:t>
      </w:r>
      <w:r w:rsidR="00A12DBD" w:rsidRPr="00B30163">
        <w:rPr>
          <w:rFonts w:ascii="Georgia" w:hAnsi="Georgia"/>
          <w:sz w:val="24"/>
          <w:szCs w:val="24"/>
        </w:rPr>
        <w:t xml:space="preserve">such as how many patients were treated. </w:t>
      </w:r>
      <w:r w:rsidR="0057092F">
        <w:rPr>
          <w:rFonts w:ascii="Georgia" w:hAnsi="Georgia"/>
          <w:sz w:val="24"/>
          <w:szCs w:val="24"/>
        </w:rPr>
        <w:t>Ye</w:t>
      </w:r>
      <w:r w:rsidR="00A12DBD" w:rsidRPr="00B30163">
        <w:rPr>
          <w:rFonts w:ascii="Georgia" w:hAnsi="Georgia"/>
          <w:sz w:val="24"/>
          <w:szCs w:val="24"/>
        </w:rPr>
        <w:t>t</w:t>
      </w:r>
      <w:r w:rsidR="0057092F">
        <w:rPr>
          <w:rFonts w:ascii="Georgia" w:hAnsi="Georgia"/>
          <w:sz w:val="24"/>
          <w:szCs w:val="24"/>
        </w:rPr>
        <w:t>,</w:t>
      </w:r>
      <w:r w:rsidR="00A12DBD" w:rsidRPr="00B30163">
        <w:rPr>
          <w:rFonts w:ascii="Georgia" w:hAnsi="Georgia"/>
          <w:sz w:val="24"/>
          <w:szCs w:val="24"/>
        </w:rPr>
        <w:t xml:space="preserve"> o</w:t>
      </w:r>
      <w:r w:rsidRPr="00B30163">
        <w:rPr>
          <w:rFonts w:ascii="Georgia" w:hAnsi="Georgia"/>
          <w:sz w:val="24"/>
          <w:szCs w:val="24"/>
        </w:rPr>
        <w:t xml:space="preserve">nly </w:t>
      </w:r>
      <w:r w:rsidR="0057092F">
        <w:rPr>
          <w:rFonts w:ascii="Georgia" w:hAnsi="Georgia"/>
          <w:sz w:val="24"/>
          <w:szCs w:val="24"/>
        </w:rPr>
        <w:t>seven</w:t>
      </w:r>
      <w:r w:rsidRPr="00B30163">
        <w:rPr>
          <w:rFonts w:ascii="Georgia" w:hAnsi="Georgia"/>
          <w:sz w:val="24"/>
          <w:szCs w:val="24"/>
        </w:rPr>
        <w:t xml:space="preserve"> reports mentioned impact</w:t>
      </w:r>
      <w:r w:rsidR="00A12DBD" w:rsidRPr="00B30163">
        <w:rPr>
          <w:rFonts w:ascii="Georgia" w:hAnsi="Georgia"/>
          <w:sz w:val="24"/>
          <w:szCs w:val="24"/>
        </w:rPr>
        <w:t>s on public health</w:t>
      </w:r>
      <w:r w:rsidRPr="00B30163">
        <w:rPr>
          <w:rFonts w:ascii="Georgia" w:hAnsi="Georgia"/>
          <w:sz w:val="24"/>
          <w:szCs w:val="24"/>
        </w:rPr>
        <w:t xml:space="preserve">.  </w:t>
      </w:r>
    </w:p>
    <w:p w:rsidR="00B478D3" w:rsidRPr="00B30163" w:rsidRDefault="00B478D3" w:rsidP="00BF2E61">
      <w:pPr>
        <w:spacing w:after="0" w:line="240" w:lineRule="auto"/>
        <w:ind w:firstLine="720"/>
        <w:jc w:val="both"/>
        <w:rPr>
          <w:rFonts w:ascii="Georgia" w:hAnsi="Georgia"/>
          <w:sz w:val="24"/>
          <w:szCs w:val="24"/>
        </w:rPr>
      </w:pPr>
      <w:r w:rsidRPr="00B30163">
        <w:rPr>
          <w:rFonts w:ascii="Georgia" w:hAnsi="Georgia"/>
          <w:sz w:val="24"/>
          <w:szCs w:val="24"/>
        </w:rPr>
        <w:t xml:space="preserve">Some interpret the failure to monitor health outcomes as evidence that the US military is not serious about improving health </w:t>
      </w:r>
      <w:r w:rsidR="00BE46FB">
        <w:rPr>
          <w:rFonts w:ascii="Georgia" w:hAnsi="Georgia"/>
          <w:sz w:val="24"/>
          <w:szCs w:val="24"/>
        </w:rPr>
        <w:t>through</w:t>
      </w:r>
      <w:r w:rsidRPr="00B30163">
        <w:rPr>
          <w:rFonts w:ascii="Georgia" w:hAnsi="Georgia"/>
          <w:sz w:val="24"/>
          <w:szCs w:val="24"/>
        </w:rPr>
        <w:t xml:space="preserve"> medical stability operations, but </w:t>
      </w:r>
      <w:r w:rsidR="00BE46FB">
        <w:rPr>
          <w:rFonts w:ascii="Georgia" w:hAnsi="Georgia"/>
          <w:sz w:val="24"/>
          <w:szCs w:val="24"/>
        </w:rPr>
        <w:t>rather</w:t>
      </w:r>
      <w:r w:rsidR="00F87415">
        <w:rPr>
          <w:rFonts w:ascii="Georgia" w:hAnsi="Georgia"/>
          <w:sz w:val="24"/>
          <w:szCs w:val="24"/>
        </w:rPr>
        <w:t xml:space="preserve"> is</w:t>
      </w:r>
      <w:r w:rsidR="00BE46FB">
        <w:rPr>
          <w:rFonts w:ascii="Georgia" w:hAnsi="Georgia"/>
          <w:sz w:val="24"/>
          <w:szCs w:val="24"/>
        </w:rPr>
        <w:t xml:space="preserve"> </w:t>
      </w:r>
      <w:r w:rsidRPr="00B30163">
        <w:rPr>
          <w:rFonts w:ascii="Georgia" w:hAnsi="Georgia"/>
          <w:sz w:val="24"/>
          <w:szCs w:val="24"/>
        </w:rPr>
        <w:t xml:space="preserve">focused </w:t>
      </w:r>
      <w:r w:rsidR="00BE46FB">
        <w:rPr>
          <w:rFonts w:ascii="Georgia" w:hAnsi="Georgia"/>
          <w:sz w:val="24"/>
          <w:szCs w:val="24"/>
        </w:rPr>
        <w:t>predominately</w:t>
      </w:r>
      <w:r w:rsidRPr="00B30163">
        <w:rPr>
          <w:rFonts w:ascii="Georgia" w:hAnsi="Georgia"/>
          <w:sz w:val="24"/>
          <w:szCs w:val="24"/>
        </w:rPr>
        <w:t xml:space="preserve"> on projecting an image of US benevolence to counter negative perceptions abroad. In explaining the use of hospital ships and US Navy large-deck vessels to deliver medical assistance – missions the Navy currently conducts about twice per year, not including disaster responses – US Government officials frequently point to public opinion polls in Indonesia after the US military provided post-tsunami assistance in 2005, which showed improved public perceptions of the United States.</w:t>
      </w:r>
    </w:p>
    <w:p w:rsidR="00B478D3" w:rsidRPr="00B30163" w:rsidRDefault="00B478D3" w:rsidP="00BF2E61">
      <w:pPr>
        <w:spacing w:after="0" w:line="240" w:lineRule="auto"/>
        <w:ind w:firstLine="720"/>
        <w:jc w:val="both"/>
        <w:rPr>
          <w:rFonts w:ascii="Georgia" w:hAnsi="Georgia"/>
          <w:sz w:val="24"/>
          <w:szCs w:val="24"/>
        </w:rPr>
      </w:pPr>
      <w:r w:rsidRPr="00B30163">
        <w:rPr>
          <w:rFonts w:ascii="Georgia" w:hAnsi="Georgia"/>
          <w:sz w:val="24"/>
          <w:szCs w:val="24"/>
        </w:rPr>
        <w:t xml:space="preserve">In </w:t>
      </w:r>
      <w:r w:rsidR="00CA1258" w:rsidRPr="00B30163">
        <w:rPr>
          <w:rFonts w:ascii="Georgia" w:hAnsi="Georgia"/>
          <w:sz w:val="24"/>
          <w:szCs w:val="24"/>
        </w:rPr>
        <w:t xml:space="preserve">a </w:t>
      </w:r>
      <w:r w:rsidRPr="00B30163">
        <w:rPr>
          <w:rFonts w:ascii="Georgia" w:hAnsi="Georgia"/>
          <w:sz w:val="24"/>
          <w:szCs w:val="24"/>
        </w:rPr>
        <w:t xml:space="preserve">“medical diplomacy” venture, the USNS </w:t>
      </w:r>
      <w:r w:rsidRPr="00B30163">
        <w:rPr>
          <w:rFonts w:ascii="Georgia" w:hAnsi="Georgia"/>
          <w:i/>
          <w:sz w:val="24"/>
          <w:szCs w:val="24"/>
        </w:rPr>
        <w:t>Comfort</w:t>
      </w:r>
      <w:r w:rsidRPr="00B30163">
        <w:rPr>
          <w:rFonts w:ascii="Georgia" w:hAnsi="Georgia"/>
          <w:sz w:val="24"/>
          <w:szCs w:val="24"/>
        </w:rPr>
        <w:t xml:space="preserve"> deployed to Latin America </w:t>
      </w:r>
      <w:r w:rsidR="00BE46FB">
        <w:rPr>
          <w:rFonts w:ascii="Georgia" w:hAnsi="Georgia"/>
          <w:sz w:val="24"/>
          <w:szCs w:val="24"/>
        </w:rPr>
        <w:t xml:space="preserve">for </w:t>
      </w:r>
      <w:r w:rsidRPr="00B30163">
        <w:rPr>
          <w:rFonts w:ascii="Georgia" w:hAnsi="Georgia"/>
          <w:sz w:val="24"/>
          <w:szCs w:val="24"/>
        </w:rPr>
        <w:t>over 4 months in 2007. According to President Bush adviser Karen Hughes, the mission was not just to provide medical care, but “to do so in a very visible way:</w:t>
      </w:r>
      <w:r w:rsidR="00D45D7B">
        <w:rPr>
          <w:rFonts w:ascii="Georgia" w:hAnsi="Georgia"/>
          <w:sz w:val="24"/>
          <w:szCs w:val="24"/>
        </w:rPr>
        <w:t>”</w:t>
      </w:r>
      <w:r w:rsidR="00E27D16" w:rsidDel="00E27D16">
        <w:rPr>
          <w:rStyle w:val="EndnoteReference"/>
          <w:rFonts w:ascii="Georgia" w:hAnsi="Georgia"/>
        </w:rPr>
        <w:t xml:space="preserve"> </w:t>
      </w:r>
      <w:r w:rsidR="0039456F" w:rsidRPr="0039456F">
        <w:rPr>
          <w:rFonts w:ascii="Georgia" w:hAnsi="Georgia"/>
          <w:sz w:val="24"/>
          <w:szCs w:val="24"/>
          <w:vertAlign w:val="superscript"/>
        </w:rPr>
        <w:t>24</w:t>
      </w:r>
      <w:r w:rsidRPr="00B30163">
        <w:rPr>
          <w:rFonts w:ascii="Georgia" w:hAnsi="Georgia"/>
          <w:sz w:val="24"/>
          <w:szCs w:val="24"/>
        </w:rPr>
        <w:t xml:space="preserve">    </w:t>
      </w:r>
    </w:p>
    <w:p w:rsidR="00B478D3" w:rsidRPr="00B30163" w:rsidRDefault="00B478D3" w:rsidP="00BF2E61">
      <w:pPr>
        <w:pStyle w:val="NormalWeb"/>
        <w:spacing w:before="0" w:beforeAutospacing="0" w:after="0" w:afterAutospacing="0"/>
        <w:jc w:val="both"/>
        <w:rPr>
          <w:rFonts w:ascii="Georgia" w:hAnsi="Georgia"/>
        </w:rPr>
      </w:pPr>
    </w:p>
    <w:p w:rsidR="00B478D3" w:rsidRPr="00B30163" w:rsidRDefault="00B478D3" w:rsidP="00B30163">
      <w:pPr>
        <w:pStyle w:val="NormalWeb"/>
        <w:spacing w:before="0" w:beforeAutospacing="0" w:after="0" w:afterAutospacing="0"/>
        <w:ind w:left="720" w:right="540"/>
        <w:jc w:val="both"/>
        <w:rPr>
          <w:rFonts w:ascii="Georgia" w:hAnsi="Georgia"/>
        </w:rPr>
      </w:pPr>
      <w:r w:rsidRPr="00B30163">
        <w:rPr>
          <w:rFonts w:ascii="Georgia" w:hAnsi="Georgia"/>
          <w:sz w:val="20"/>
          <w:szCs w:val="20"/>
        </w:rPr>
        <w:t>Hughes initiated the Comfort's medical diplomacy mission after a trip to Latin America in 2006, and says publicity was a central goal from the beginning.</w:t>
      </w:r>
      <w:r w:rsidR="00426566" w:rsidRPr="00B30163">
        <w:rPr>
          <w:rFonts w:ascii="Georgia" w:hAnsi="Georgia"/>
          <w:sz w:val="20"/>
          <w:szCs w:val="20"/>
        </w:rPr>
        <w:t xml:space="preserve"> </w:t>
      </w:r>
      <w:r w:rsidRPr="00B30163">
        <w:rPr>
          <w:rFonts w:ascii="Georgia" w:hAnsi="Georgia"/>
          <w:sz w:val="20"/>
          <w:szCs w:val="20"/>
        </w:rPr>
        <w:t>Although the President considers Latin America a focus of his administration and has overseen a near-doubling of annual assistance to the region to $1.47 billion, she said the commitment seemed lost on people who live there</w:t>
      </w:r>
      <w:r w:rsidR="00426566" w:rsidRPr="00B30163">
        <w:rPr>
          <w:rFonts w:ascii="Georgia" w:hAnsi="Georgia"/>
        </w:rPr>
        <w:t>.</w:t>
      </w:r>
      <w:r w:rsidR="00EE4552">
        <w:rPr>
          <w:rStyle w:val="EndnoteReference"/>
          <w:rFonts w:ascii="Georgia" w:hAnsi="Georgia"/>
        </w:rPr>
        <w:endnoteReference w:id="23"/>
      </w:r>
    </w:p>
    <w:p w:rsidR="00B478D3" w:rsidRPr="00B30163" w:rsidRDefault="00B478D3" w:rsidP="00B30163">
      <w:pPr>
        <w:spacing w:after="0" w:line="240" w:lineRule="auto"/>
        <w:jc w:val="both"/>
        <w:rPr>
          <w:rFonts w:ascii="Georgia" w:hAnsi="Georgia"/>
          <w:sz w:val="24"/>
          <w:szCs w:val="24"/>
        </w:rPr>
      </w:pPr>
    </w:p>
    <w:p w:rsidR="00B478D3" w:rsidRPr="00B30163" w:rsidRDefault="00B478D3" w:rsidP="00B30163">
      <w:pPr>
        <w:spacing w:after="0" w:line="240" w:lineRule="auto"/>
        <w:jc w:val="both"/>
        <w:rPr>
          <w:rFonts w:ascii="Georgia" w:hAnsi="Georgia"/>
          <w:sz w:val="24"/>
          <w:szCs w:val="24"/>
        </w:rPr>
      </w:pPr>
      <w:r w:rsidRPr="00B30163">
        <w:rPr>
          <w:rFonts w:ascii="Georgia" w:hAnsi="Georgia"/>
          <w:sz w:val="24"/>
          <w:szCs w:val="24"/>
        </w:rPr>
        <w:t xml:space="preserve">Health professionals serving on the ship complained that port calls seemed designed mainly for publicity, and that they failed to </w:t>
      </w:r>
      <w:r w:rsidR="00BE46FB">
        <w:rPr>
          <w:rFonts w:ascii="Georgia" w:hAnsi="Georgia"/>
          <w:sz w:val="24"/>
          <w:szCs w:val="24"/>
        </w:rPr>
        <w:t xml:space="preserve">effectively </w:t>
      </w:r>
      <w:r w:rsidRPr="00B30163">
        <w:rPr>
          <w:rFonts w:ascii="Georgia" w:hAnsi="Georgia"/>
          <w:sz w:val="24"/>
          <w:szCs w:val="24"/>
        </w:rPr>
        <w:t>use the ship’s considerable technological and human resources. One Navy surgeon on board noted</w:t>
      </w:r>
      <w:r w:rsidR="00BE46FB">
        <w:rPr>
          <w:rFonts w:ascii="Georgia" w:hAnsi="Georgia"/>
          <w:sz w:val="24"/>
          <w:szCs w:val="24"/>
        </w:rPr>
        <w:t>,</w:t>
      </w:r>
      <w:r w:rsidR="00BE46FB" w:rsidRPr="00B30163">
        <w:rPr>
          <w:rFonts w:ascii="Georgia" w:hAnsi="Georgia"/>
          <w:sz w:val="24"/>
          <w:szCs w:val="24"/>
        </w:rPr>
        <w:t xml:space="preserve"> </w:t>
      </w:r>
      <w:r w:rsidRPr="00B30163">
        <w:rPr>
          <w:rFonts w:ascii="Georgia" w:hAnsi="Georgia"/>
          <w:sz w:val="24"/>
          <w:szCs w:val="24"/>
        </w:rPr>
        <w:t xml:space="preserve">“There's a lot of medical need down here </w:t>
      </w:r>
      <w:r w:rsidR="00A434D5">
        <w:rPr>
          <w:rFonts w:ascii="Georgia" w:hAnsi="Georgia"/>
          <w:sz w:val="24"/>
          <w:szCs w:val="24"/>
        </w:rPr>
        <w:t>–</w:t>
      </w:r>
      <w:r w:rsidRPr="00B30163">
        <w:rPr>
          <w:rFonts w:ascii="Georgia" w:hAnsi="Georgia"/>
          <w:sz w:val="24"/>
          <w:szCs w:val="24"/>
        </w:rPr>
        <w:t xml:space="preserve"> simple stuff, really</w:t>
      </w:r>
      <w:r w:rsidR="00A434D5">
        <w:rPr>
          <w:rFonts w:ascii="Georgia" w:hAnsi="Georgia"/>
          <w:sz w:val="24"/>
          <w:szCs w:val="24"/>
        </w:rPr>
        <w:t xml:space="preserve"> – </w:t>
      </w:r>
      <w:r w:rsidRPr="00B30163">
        <w:rPr>
          <w:rFonts w:ascii="Georgia" w:hAnsi="Georgia"/>
          <w:sz w:val="24"/>
          <w:szCs w:val="24"/>
        </w:rPr>
        <w:t>that we can't take care of because we're not here long enough to get into it."</w:t>
      </w:r>
      <w:r w:rsidR="00D45D7B" w:rsidRPr="00D45D7B">
        <w:rPr>
          <w:rStyle w:val="EndnoteReference"/>
          <w:rFonts w:ascii="Georgia" w:hAnsi="Georgia"/>
        </w:rPr>
        <w:t xml:space="preserve"> </w:t>
      </w:r>
      <w:r w:rsidR="00D45D7B">
        <w:rPr>
          <w:rStyle w:val="EndnoteReference"/>
          <w:rFonts w:ascii="Georgia" w:hAnsi="Georgia"/>
        </w:rPr>
        <w:endnoteReference w:id="24"/>
      </w:r>
      <w:r w:rsidRPr="00B30163">
        <w:rPr>
          <w:rFonts w:ascii="Georgia" w:hAnsi="Georgia"/>
          <w:sz w:val="24"/>
          <w:szCs w:val="24"/>
        </w:rPr>
        <w:t xml:space="preserve"> Another physician on the mission wondered</w:t>
      </w:r>
      <w:r w:rsidR="00BE46FB">
        <w:rPr>
          <w:rFonts w:ascii="Georgia" w:hAnsi="Georgia"/>
          <w:sz w:val="24"/>
          <w:szCs w:val="24"/>
        </w:rPr>
        <w:t>,</w:t>
      </w:r>
      <w:r w:rsidRPr="00B30163">
        <w:rPr>
          <w:rFonts w:ascii="Georgia" w:hAnsi="Georgia"/>
          <w:sz w:val="24"/>
          <w:szCs w:val="24"/>
        </w:rPr>
        <w:t xml:space="preserve"> "It's one thing to sweep through here and say, `Let's do surgery, let's fill cavities,' but are we really making a difference?"</w:t>
      </w:r>
      <w:r w:rsidR="00F87415" w:rsidRPr="00F87415">
        <w:rPr>
          <w:rStyle w:val="EndnoteReference"/>
          <w:rFonts w:ascii="Georgia" w:hAnsi="Georgia"/>
        </w:rPr>
        <w:t xml:space="preserve"> </w:t>
      </w:r>
      <w:r w:rsidR="00F87415">
        <w:rPr>
          <w:rStyle w:val="EndnoteReference"/>
          <w:rFonts w:ascii="Georgia" w:hAnsi="Georgia"/>
        </w:rPr>
        <w:endnoteReference w:id="25"/>
      </w:r>
      <w:r w:rsidRPr="00B30163">
        <w:rPr>
          <w:rFonts w:ascii="Georgia" w:hAnsi="Georgia"/>
          <w:sz w:val="24"/>
          <w:szCs w:val="24"/>
        </w:rPr>
        <w:t xml:space="preserve">   </w:t>
      </w:r>
    </w:p>
    <w:p w:rsidR="00B478D3" w:rsidRPr="00D45D7B" w:rsidRDefault="00B478D3" w:rsidP="00B30163">
      <w:pPr>
        <w:spacing w:after="0" w:line="240" w:lineRule="auto"/>
        <w:ind w:firstLine="720"/>
        <w:jc w:val="both"/>
        <w:rPr>
          <w:rFonts w:ascii="Georgia" w:hAnsi="Georgia"/>
          <w:sz w:val="24"/>
          <w:szCs w:val="24"/>
        </w:rPr>
      </w:pPr>
      <w:r w:rsidRPr="00B30163">
        <w:rPr>
          <w:rFonts w:ascii="Georgia" w:hAnsi="Georgia"/>
          <w:sz w:val="24"/>
          <w:szCs w:val="24"/>
        </w:rPr>
        <w:lastRenderedPageBreak/>
        <w:t>In Iraq and Afghanistan, military-led assistance programs also have been criticized for not measuring or achieving appropriate outcomes. A 2008 House Armed Services Committee assessment noted that neither DoD nor the Department of State had “adopted a performance monitoring system to provide an assessment tool that can measure the PRTs’ effectiveness and performance . . . There are no standard metrics by which PRTs are judged</w:t>
      </w:r>
      <w:r w:rsidR="00B74661">
        <w:rPr>
          <w:rFonts w:ascii="Georgia" w:hAnsi="Georgia"/>
          <w:sz w:val="24"/>
          <w:szCs w:val="24"/>
        </w:rPr>
        <w:t>.</w:t>
      </w:r>
      <w:r w:rsidRPr="00D45D7B">
        <w:rPr>
          <w:rFonts w:ascii="Georgia" w:hAnsi="Georgia"/>
          <w:sz w:val="24"/>
          <w:szCs w:val="24"/>
        </w:rPr>
        <w:t>”</w:t>
      </w:r>
      <w:r w:rsidR="00EE4552">
        <w:rPr>
          <w:rStyle w:val="EndnoteReference"/>
          <w:rFonts w:ascii="Georgia" w:hAnsi="Georgia"/>
          <w:sz w:val="24"/>
          <w:szCs w:val="24"/>
        </w:rPr>
        <w:endnoteReference w:id="26"/>
      </w:r>
      <w:r w:rsidRPr="00D45D7B">
        <w:rPr>
          <w:rFonts w:ascii="Georgia" w:hAnsi="Georgia"/>
          <w:sz w:val="24"/>
          <w:szCs w:val="24"/>
        </w:rPr>
        <w:t xml:space="preserve"> The Special Inspector General for Afghanistan Reconstruction similarly reported that CERP managers focused more on obligating funds than on monitoring how projects were implemented</w:t>
      </w:r>
      <w:r w:rsidR="00426566" w:rsidRPr="00D45D7B">
        <w:rPr>
          <w:rFonts w:ascii="Georgia" w:hAnsi="Georgia"/>
          <w:sz w:val="24"/>
          <w:szCs w:val="24"/>
        </w:rPr>
        <w:t>.</w:t>
      </w:r>
      <w:r w:rsidR="00EE4552">
        <w:rPr>
          <w:rStyle w:val="EndnoteReference"/>
          <w:rFonts w:ascii="Georgia" w:hAnsi="Georgia"/>
          <w:sz w:val="24"/>
          <w:szCs w:val="24"/>
        </w:rPr>
        <w:endnoteReference w:id="27"/>
      </w:r>
      <w:r w:rsidRPr="00D45D7B">
        <w:rPr>
          <w:rFonts w:ascii="Georgia" w:hAnsi="Georgia"/>
          <w:sz w:val="24"/>
          <w:szCs w:val="24"/>
        </w:rPr>
        <w:t xml:space="preserve">  </w:t>
      </w:r>
    </w:p>
    <w:p w:rsidR="00B478D3" w:rsidRPr="00D45D7B" w:rsidRDefault="00B478D3" w:rsidP="00B30163">
      <w:pPr>
        <w:spacing w:after="0" w:line="240" w:lineRule="auto"/>
        <w:ind w:firstLine="720"/>
        <w:jc w:val="both"/>
        <w:rPr>
          <w:rFonts w:ascii="Georgia" w:hAnsi="Georgia"/>
          <w:sz w:val="24"/>
          <w:szCs w:val="24"/>
        </w:rPr>
      </w:pPr>
      <w:r w:rsidRPr="00D45D7B">
        <w:rPr>
          <w:rFonts w:ascii="Georgia" w:hAnsi="Georgia"/>
          <w:sz w:val="24"/>
          <w:szCs w:val="24"/>
        </w:rPr>
        <w:t xml:space="preserve">Humanitarian assistance organizations active in Afghanistan went a step further, beyond a critique of how PRTs monitor their programs to a blunt assessment of their effectiveness. A joint statement from </w:t>
      </w:r>
      <w:r w:rsidR="00B74661">
        <w:rPr>
          <w:rFonts w:ascii="Georgia" w:hAnsi="Georgia"/>
          <w:sz w:val="24"/>
          <w:szCs w:val="24"/>
        </w:rPr>
        <w:t>seven</w:t>
      </w:r>
      <w:r w:rsidRPr="00D45D7B">
        <w:rPr>
          <w:rFonts w:ascii="Georgia" w:hAnsi="Georgia"/>
          <w:sz w:val="24"/>
          <w:szCs w:val="24"/>
        </w:rPr>
        <w:t xml:space="preserve"> non-governmental organizations asserted that “</w:t>
      </w:r>
      <w:r w:rsidR="00B74661">
        <w:rPr>
          <w:rFonts w:ascii="Georgia" w:hAnsi="Georgia"/>
          <w:sz w:val="24"/>
          <w:szCs w:val="24"/>
        </w:rPr>
        <w:t>d</w:t>
      </w:r>
      <w:r w:rsidRPr="00D45D7B">
        <w:rPr>
          <w:rFonts w:ascii="Georgia" w:hAnsi="Georgia"/>
          <w:sz w:val="24"/>
          <w:szCs w:val="24"/>
        </w:rPr>
        <w:t>evelopment projects implemented with military money or through military-dominated structures aim to achieve fast results but are often poorly executed, inappropriate and do not have sufficient community involvement to make them sustainable</w:t>
      </w:r>
      <w:r w:rsidR="00426566" w:rsidRPr="00D45D7B">
        <w:rPr>
          <w:rFonts w:ascii="Georgia" w:hAnsi="Georgia"/>
          <w:sz w:val="24"/>
          <w:szCs w:val="24"/>
        </w:rPr>
        <w:t>.”</w:t>
      </w:r>
      <w:r w:rsidR="00003E74">
        <w:rPr>
          <w:rStyle w:val="EndnoteReference"/>
          <w:rFonts w:ascii="Georgia" w:hAnsi="Georgia"/>
          <w:sz w:val="24"/>
          <w:szCs w:val="24"/>
        </w:rPr>
        <w:endnoteReference w:id="28"/>
      </w:r>
    </w:p>
    <w:p w:rsidR="00B478D3" w:rsidRPr="00D45D7B" w:rsidRDefault="00B478D3" w:rsidP="00B30163">
      <w:pPr>
        <w:spacing w:after="0" w:line="240" w:lineRule="auto"/>
        <w:ind w:firstLine="720"/>
        <w:jc w:val="both"/>
        <w:rPr>
          <w:rFonts w:ascii="Georgia" w:hAnsi="Georgia"/>
          <w:sz w:val="24"/>
          <w:szCs w:val="24"/>
        </w:rPr>
      </w:pPr>
      <w:r w:rsidRPr="00D45D7B">
        <w:rPr>
          <w:rFonts w:ascii="Georgia" w:hAnsi="Georgia"/>
          <w:sz w:val="24"/>
          <w:szCs w:val="24"/>
        </w:rPr>
        <w:t xml:space="preserve">The US military has been responsive to criticism that its medical stability operations do not track or achieve the right public health outcomes. The Navy is developing guidelines for conducting and monitoring medical stability operations, emphasizing long-term, internationally-agreed public health goals and standards. </w:t>
      </w:r>
      <w:r w:rsidR="00B74661">
        <w:rPr>
          <w:rFonts w:ascii="Georgia" w:hAnsi="Georgia"/>
          <w:sz w:val="24"/>
          <w:szCs w:val="24"/>
        </w:rPr>
        <w:t>Further</w:t>
      </w:r>
      <w:r w:rsidR="00FD4B36">
        <w:rPr>
          <w:rFonts w:ascii="Georgia" w:hAnsi="Georgia"/>
          <w:sz w:val="24"/>
          <w:szCs w:val="24"/>
        </w:rPr>
        <w:t>more</w:t>
      </w:r>
      <w:r w:rsidR="00B74661">
        <w:rPr>
          <w:rFonts w:ascii="Georgia" w:hAnsi="Georgia"/>
          <w:sz w:val="24"/>
          <w:szCs w:val="24"/>
        </w:rPr>
        <w:t>,</w:t>
      </w:r>
      <w:r w:rsidRPr="00D45D7B">
        <w:rPr>
          <w:rFonts w:ascii="Georgia" w:hAnsi="Georgia"/>
          <w:sz w:val="24"/>
          <w:szCs w:val="24"/>
        </w:rPr>
        <w:t xml:space="preserve"> since the initial USNS </w:t>
      </w:r>
      <w:r w:rsidRPr="00D45D7B">
        <w:rPr>
          <w:rFonts w:ascii="Georgia" w:hAnsi="Georgia"/>
          <w:i/>
          <w:sz w:val="24"/>
          <w:szCs w:val="24"/>
        </w:rPr>
        <w:t>Comfort</w:t>
      </w:r>
      <w:r w:rsidRPr="00D45D7B">
        <w:rPr>
          <w:rFonts w:ascii="Georgia" w:hAnsi="Georgia"/>
          <w:sz w:val="24"/>
          <w:szCs w:val="24"/>
        </w:rPr>
        <w:t xml:space="preserve"> mission of 2007, medical stability operations launched from large-deck ships have focused more on</w:t>
      </w:r>
      <w:r w:rsidR="00B74661">
        <w:rPr>
          <w:rFonts w:ascii="Georgia" w:hAnsi="Georgia"/>
          <w:sz w:val="24"/>
          <w:szCs w:val="24"/>
        </w:rPr>
        <w:t xml:space="preserve"> building</w:t>
      </w:r>
      <w:r w:rsidRPr="00D45D7B">
        <w:rPr>
          <w:rFonts w:ascii="Georgia" w:hAnsi="Georgia"/>
          <w:sz w:val="24"/>
          <w:szCs w:val="24"/>
        </w:rPr>
        <w:t xml:space="preserve"> host-country capacity than on showcasing medical care of host country populations by US military personnel. Recent </w:t>
      </w:r>
      <w:r w:rsidR="00652B8C" w:rsidRPr="00D45D7B">
        <w:rPr>
          <w:rFonts w:ascii="Georgia" w:hAnsi="Georgia"/>
          <w:sz w:val="24"/>
          <w:szCs w:val="24"/>
        </w:rPr>
        <w:t>US</w:t>
      </w:r>
      <w:r w:rsidRPr="00D45D7B">
        <w:rPr>
          <w:rFonts w:ascii="Georgia" w:hAnsi="Georgia"/>
          <w:sz w:val="24"/>
          <w:szCs w:val="24"/>
        </w:rPr>
        <w:t xml:space="preserve"> military guidance for PRTs also notes the importance of assessing results, not just outputs like the number of clinics constructed</w:t>
      </w:r>
      <w:r w:rsidR="00426566" w:rsidRPr="00D45D7B">
        <w:rPr>
          <w:rFonts w:ascii="Georgia" w:hAnsi="Georgia"/>
          <w:sz w:val="24"/>
          <w:szCs w:val="24"/>
        </w:rPr>
        <w:t>.</w:t>
      </w:r>
      <w:r w:rsidR="00003E74">
        <w:rPr>
          <w:rStyle w:val="EndnoteReference"/>
          <w:rFonts w:ascii="Georgia" w:hAnsi="Georgia"/>
          <w:sz w:val="24"/>
          <w:szCs w:val="24"/>
        </w:rPr>
        <w:endnoteReference w:id="29"/>
      </w:r>
    </w:p>
    <w:p w:rsidR="00B478D3" w:rsidRPr="00D45D7B" w:rsidRDefault="00B478D3" w:rsidP="00B30163">
      <w:pPr>
        <w:spacing w:after="0" w:line="240" w:lineRule="auto"/>
        <w:ind w:firstLine="720"/>
        <w:jc w:val="both"/>
        <w:rPr>
          <w:rFonts w:ascii="Georgia" w:hAnsi="Georgia"/>
          <w:sz w:val="24"/>
          <w:szCs w:val="24"/>
        </w:rPr>
      </w:pPr>
    </w:p>
    <w:p w:rsidR="00B478D3" w:rsidRDefault="00B478D3" w:rsidP="00B30163">
      <w:pPr>
        <w:spacing w:after="0" w:line="240" w:lineRule="auto"/>
        <w:jc w:val="both"/>
        <w:rPr>
          <w:rFonts w:ascii="Georgia" w:hAnsi="Georgia"/>
          <w:b/>
          <w:smallCaps/>
          <w:sz w:val="24"/>
          <w:szCs w:val="24"/>
        </w:rPr>
      </w:pPr>
      <w:r w:rsidRPr="00D45D7B">
        <w:rPr>
          <w:rFonts w:ascii="Georgia" w:hAnsi="Georgia"/>
          <w:b/>
          <w:smallCaps/>
          <w:sz w:val="24"/>
          <w:szCs w:val="24"/>
        </w:rPr>
        <w:t xml:space="preserve">Humanitarian </w:t>
      </w:r>
      <w:r w:rsidR="00B74661">
        <w:rPr>
          <w:rFonts w:ascii="Georgia" w:hAnsi="Georgia"/>
          <w:b/>
          <w:smallCaps/>
          <w:sz w:val="24"/>
          <w:szCs w:val="24"/>
        </w:rPr>
        <w:t>R</w:t>
      </w:r>
      <w:r w:rsidRPr="00D45D7B">
        <w:rPr>
          <w:rFonts w:ascii="Georgia" w:hAnsi="Georgia"/>
          <w:b/>
          <w:smallCaps/>
          <w:sz w:val="24"/>
          <w:szCs w:val="24"/>
        </w:rPr>
        <w:t>ift</w:t>
      </w:r>
    </w:p>
    <w:p w:rsidR="00B74661" w:rsidRPr="00D45D7B" w:rsidRDefault="00B74661" w:rsidP="00B30163">
      <w:pPr>
        <w:spacing w:after="0" w:line="240" w:lineRule="auto"/>
        <w:jc w:val="both"/>
        <w:rPr>
          <w:rFonts w:ascii="Georgia" w:hAnsi="Georgia"/>
          <w:b/>
          <w:smallCaps/>
          <w:sz w:val="24"/>
          <w:szCs w:val="24"/>
        </w:rPr>
      </w:pPr>
    </w:p>
    <w:p w:rsidR="00B478D3" w:rsidRPr="00D45D7B" w:rsidRDefault="00B478D3" w:rsidP="00B30163">
      <w:pPr>
        <w:spacing w:after="0" w:line="240" w:lineRule="auto"/>
        <w:jc w:val="both"/>
        <w:rPr>
          <w:rFonts w:ascii="Georgia" w:hAnsi="Georgia"/>
          <w:sz w:val="24"/>
          <w:szCs w:val="24"/>
        </w:rPr>
      </w:pPr>
      <w:r w:rsidRPr="00D45D7B">
        <w:rPr>
          <w:rFonts w:ascii="Georgia" w:hAnsi="Georgia"/>
          <w:sz w:val="24"/>
          <w:szCs w:val="24"/>
        </w:rPr>
        <w:t>Humanitarian organizations</w:t>
      </w:r>
      <w:r w:rsidR="00426566" w:rsidRPr="00D45D7B">
        <w:rPr>
          <w:rFonts w:ascii="Georgia" w:hAnsi="Georgia"/>
          <w:sz w:val="24"/>
          <w:szCs w:val="24"/>
        </w:rPr>
        <w:t xml:space="preserve">, however, </w:t>
      </w:r>
      <w:r w:rsidRPr="00D45D7B">
        <w:rPr>
          <w:rFonts w:ascii="Georgia" w:hAnsi="Georgia"/>
          <w:sz w:val="24"/>
          <w:szCs w:val="24"/>
        </w:rPr>
        <w:t>not only have criticized the technical competence of military forces in delivering assistance – they also have questioned the ethics of this engagement. The rift has, in many cases, precluded collaboration that the US military has sought, especially in conflict areas. Some humanitarian organizations see medical stability operations as part of a broader and troubling encroachment of military forces on the “humanitarian space</w:t>
      </w:r>
      <w:r w:rsidR="001835FE">
        <w:rPr>
          <w:rFonts w:ascii="Georgia" w:hAnsi="Georgia"/>
          <w:sz w:val="24"/>
          <w:szCs w:val="24"/>
        </w:rPr>
        <w:t>,</w:t>
      </w:r>
      <w:r w:rsidRPr="00D45D7B">
        <w:rPr>
          <w:rFonts w:ascii="Georgia" w:hAnsi="Georgia"/>
          <w:sz w:val="24"/>
          <w:szCs w:val="24"/>
        </w:rPr>
        <w:t>” violating core principles of humanitarian assistance.</w:t>
      </w:r>
    </w:p>
    <w:p w:rsidR="00B478D3" w:rsidRPr="00D45D7B" w:rsidRDefault="00B478D3" w:rsidP="00B30163">
      <w:pPr>
        <w:spacing w:after="0" w:line="240" w:lineRule="auto"/>
        <w:ind w:firstLine="720"/>
        <w:jc w:val="both"/>
        <w:rPr>
          <w:rFonts w:ascii="Georgia" w:hAnsi="Georgia"/>
          <w:sz w:val="24"/>
          <w:szCs w:val="24"/>
        </w:rPr>
      </w:pPr>
      <w:r w:rsidRPr="00D45D7B">
        <w:rPr>
          <w:rFonts w:ascii="Georgia" w:hAnsi="Georgia"/>
          <w:sz w:val="24"/>
          <w:szCs w:val="24"/>
        </w:rPr>
        <w:t>Among humanitarian actors, there is broad agreement that humanitarian assistance must be provided according to the core principles of:</w:t>
      </w:r>
    </w:p>
    <w:p w:rsidR="00B478D3" w:rsidRPr="00D45D7B" w:rsidRDefault="00B478D3" w:rsidP="00B30163">
      <w:pPr>
        <w:spacing w:after="0" w:line="240" w:lineRule="auto"/>
        <w:jc w:val="both"/>
        <w:rPr>
          <w:rFonts w:ascii="Georgia" w:hAnsi="Georgia"/>
          <w:sz w:val="24"/>
          <w:szCs w:val="24"/>
        </w:rPr>
      </w:pPr>
    </w:p>
    <w:p w:rsidR="003D5973" w:rsidRDefault="00B478D3">
      <w:pPr>
        <w:pStyle w:val="ListParagraph"/>
        <w:numPr>
          <w:ilvl w:val="0"/>
          <w:numId w:val="3"/>
        </w:numPr>
        <w:spacing w:after="0" w:line="240" w:lineRule="auto"/>
        <w:jc w:val="both"/>
        <w:rPr>
          <w:rFonts w:ascii="Georgia" w:hAnsi="Georgia"/>
          <w:sz w:val="24"/>
          <w:szCs w:val="24"/>
        </w:rPr>
      </w:pPr>
      <w:r w:rsidRPr="00D45D7B">
        <w:rPr>
          <w:rFonts w:ascii="Georgia" w:hAnsi="Georgia"/>
          <w:b/>
          <w:sz w:val="24"/>
          <w:szCs w:val="24"/>
        </w:rPr>
        <w:t>Humanity:</w:t>
      </w:r>
      <w:r w:rsidRPr="00D45D7B">
        <w:rPr>
          <w:rFonts w:ascii="Georgia" w:hAnsi="Georgia"/>
          <w:sz w:val="24"/>
          <w:szCs w:val="24"/>
        </w:rPr>
        <w:t xml:space="preserve"> Human suffering must be addressed wherever it is found, with particular attention to the most vulnerable in the population, such as children, women, and the elderly. The dignity and rights of all victims must be respected and protected.</w:t>
      </w:r>
    </w:p>
    <w:p w:rsidR="003D5973" w:rsidRDefault="00B478D3">
      <w:pPr>
        <w:pStyle w:val="ListParagraph"/>
        <w:numPr>
          <w:ilvl w:val="0"/>
          <w:numId w:val="3"/>
        </w:numPr>
        <w:spacing w:after="0" w:line="240" w:lineRule="auto"/>
        <w:jc w:val="both"/>
        <w:rPr>
          <w:rFonts w:ascii="Georgia" w:hAnsi="Georgia"/>
          <w:sz w:val="24"/>
          <w:szCs w:val="24"/>
        </w:rPr>
      </w:pPr>
      <w:r w:rsidRPr="00D45D7B">
        <w:rPr>
          <w:rFonts w:ascii="Georgia" w:hAnsi="Georgia"/>
          <w:b/>
          <w:sz w:val="24"/>
          <w:szCs w:val="24"/>
        </w:rPr>
        <w:t>Neutrality:</w:t>
      </w:r>
      <w:r w:rsidRPr="00D45D7B">
        <w:rPr>
          <w:rFonts w:ascii="Georgia" w:hAnsi="Georgia"/>
          <w:sz w:val="24"/>
          <w:szCs w:val="24"/>
        </w:rPr>
        <w:t xml:space="preserve"> Humanitarian assistance must be provided without engaging in hostilities or taking sides in controversies of a political, religious, or ideological nature.</w:t>
      </w:r>
    </w:p>
    <w:p w:rsidR="00B478D3" w:rsidRPr="00D45D7B" w:rsidRDefault="00B478D3" w:rsidP="00432C02">
      <w:pPr>
        <w:pStyle w:val="ListParagraph"/>
        <w:numPr>
          <w:ilvl w:val="0"/>
          <w:numId w:val="3"/>
        </w:numPr>
        <w:spacing w:after="0" w:line="240" w:lineRule="auto"/>
        <w:jc w:val="both"/>
        <w:rPr>
          <w:rFonts w:ascii="Georgia" w:hAnsi="Georgia"/>
          <w:sz w:val="24"/>
          <w:szCs w:val="24"/>
        </w:rPr>
      </w:pPr>
      <w:r w:rsidRPr="00D45D7B">
        <w:rPr>
          <w:rFonts w:ascii="Georgia" w:hAnsi="Georgia"/>
          <w:b/>
          <w:sz w:val="24"/>
          <w:szCs w:val="24"/>
        </w:rPr>
        <w:t>Impartiality:</w:t>
      </w:r>
      <w:r w:rsidRPr="00D45D7B">
        <w:rPr>
          <w:rFonts w:ascii="Georgia" w:hAnsi="Georgia"/>
          <w:sz w:val="24"/>
          <w:szCs w:val="24"/>
        </w:rPr>
        <w:t xml:space="preserve"> Humanitarian assistance must be provided without discriminating as to ethnic origin, gender, nationality, political opinions, race, or religion. Relief of the suffering must be guided solely by needs and priority must be given to the most urgent cases of distress.</w:t>
      </w:r>
    </w:p>
    <w:p w:rsidR="00B478D3" w:rsidRPr="00D45D7B" w:rsidRDefault="00B478D3" w:rsidP="00B30163">
      <w:pPr>
        <w:spacing w:after="0" w:line="240" w:lineRule="auto"/>
        <w:jc w:val="both"/>
        <w:rPr>
          <w:rFonts w:ascii="Georgia" w:hAnsi="Georgia"/>
          <w:sz w:val="24"/>
          <w:szCs w:val="24"/>
        </w:rPr>
      </w:pPr>
    </w:p>
    <w:p w:rsidR="003D5973" w:rsidRDefault="00B478D3">
      <w:pPr>
        <w:spacing w:after="0" w:line="240" w:lineRule="auto"/>
        <w:ind w:firstLine="360"/>
        <w:jc w:val="both"/>
        <w:rPr>
          <w:rFonts w:ascii="Georgia" w:hAnsi="Georgia"/>
          <w:sz w:val="24"/>
          <w:szCs w:val="24"/>
        </w:rPr>
      </w:pPr>
      <w:r w:rsidRPr="00D45D7B">
        <w:rPr>
          <w:rFonts w:ascii="Georgia" w:hAnsi="Georgia"/>
          <w:sz w:val="24"/>
          <w:szCs w:val="24"/>
        </w:rPr>
        <w:t xml:space="preserve">These </w:t>
      </w:r>
      <w:r w:rsidR="00676338">
        <w:rPr>
          <w:rFonts w:ascii="Georgia" w:hAnsi="Georgia"/>
          <w:sz w:val="24"/>
          <w:szCs w:val="24"/>
        </w:rPr>
        <w:t xml:space="preserve">criteria </w:t>
      </w:r>
      <w:r w:rsidRPr="00D45D7B">
        <w:rPr>
          <w:rFonts w:ascii="Georgia" w:hAnsi="Georgia"/>
          <w:sz w:val="24"/>
          <w:szCs w:val="24"/>
        </w:rPr>
        <w:t>are based on a United Nations</w:t>
      </w:r>
      <w:r w:rsidR="00676338">
        <w:rPr>
          <w:rFonts w:ascii="Georgia" w:hAnsi="Georgia"/>
          <w:sz w:val="24"/>
          <w:szCs w:val="24"/>
        </w:rPr>
        <w:t xml:space="preserve"> (UN)</w:t>
      </w:r>
      <w:r w:rsidRPr="00D45D7B">
        <w:rPr>
          <w:rFonts w:ascii="Georgia" w:hAnsi="Georgia"/>
          <w:sz w:val="24"/>
          <w:szCs w:val="24"/>
        </w:rPr>
        <w:t xml:space="preserve"> General Assembly Resolution codified in the 1992 multilateral “Oslo Guidelines” for military engagement in disaster relief</w:t>
      </w:r>
      <w:r w:rsidR="00676338">
        <w:rPr>
          <w:rFonts w:ascii="Georgia" w:hAnsi="Georgia"/>
          <w:sz w:val="24"/>
          <w:szCs w:val="24"/>
        </w:rPr>
        <w:t>,</w:t>
      </w:r>
      <w:r w:rsidR="00894153">
        <w:rPr>
          <w:rStyle w:val="EndnoteReference"/>
          <w:rFonts w:ascii="Georgia" w:hAnsi="Georgia"/>
          <w:sz w:val="24"/>
          <w:szCs w:val="24"/>
        </w:rPr>
        <w:endnoteReference w:id="30"/>
      </w:r>
      <w:r w:rsidR="00426566" w:rsidRPr="00D45D7B">
        <w:rPr>
          <w:rFonts w:ascii="Georgia" w:hAnsi="Georgia"/>
          <w:sz w:val="24"/>
          <w:szCs w:val="24"/>
        </w:rPr>
        <w:t xml:space="preserve"> </w:t>
      </w:r>
      <w:r w:rsidRPr="00D45D7B">
        <w:rPr>
          <w:rFonts w:ascii="Georgia" w:hAnsi="Georgia"/>
          <w:sz w:val="24"/>
          <w:szCs w:val="24"/>
        </w:rPr>
        <w:t>and later extended to military support for UN humanitarian relief in conflict settings, or “complex emergencies</w:t>
      </w:r>
      <w:r w:rsidR="00676338">
        <w:rPr>
          <w:rFonts w:ascii="Georgia" w:hAnsi="Georgia"/>
          <w:sz w:val="24"/>
          <w:szCs w:val="24"/>
        </w:rPr>
        <w:t>.</w:t>
      </w:r>
      <w:r w:rsidRPr="00D45D7B">
        <w:rPr>
          <w:rFonts w:ascii="Georgia" w:hAnsi="Georgia"/>
          <w:sz w:val="24"/>
          <w:szCs w:val="24"/>
        </w:rPr>
        <w:t>”</w:t>
      </w:r>
      <w:r w:rsidR="001129FD">
        <w:rPr>
          <w:rStyle w:val="EndnoteReference"/>
          <w:rFonts w:ascii="Georgia" w:hAnsi="Georgia"/>
          <w:sz w:val="24"/>
          <w:szCs w:val="24"/>
        </w:rPr>
        <w:endnoteReference w:id="31"/>
      </w:r>
      <w:r w:rsidRPr="00D45D7B">
        <w:rPr>
          <w:rFonts w:ascii="Georgia" w:hAnsi="Georgia"/>
          <w:sz w:val="24"/>
          <w:szCs w:val="24"/>
        </w:rPr>
        <w:t xml:space="preserve"> Both sets of guidelines, for </w:t>
      </w:r>
      <w:r w:rsidR="00426566" w:rsidRPr="00D45D7B">
        <w:rPr>
          <w:rFonts w:ascii="Georgia" w:hAnsi="Georgia"/>
          <w:sz w:val="24"/>
          <w:szCs w:val="24"/>
        </w:rPr>
        <w:t>pea</w:t>
      </w:r>
      <w:r w:rsidRPr="00D45D7B">
        <w:rPr>
          <w:rFonts w:ascii="Georgia" w:hAnsi="Georgia"/>
          <w:sz w:val="24"/>
          <w:szCs w:val="24"/>
        </w:rPr>
        <w:t>ceful and conflict scenarios, generally encourage use of civilian assets for relief, and allow for military participation in relief only as a last resort.</w:t>
      </w:r>
    </w:p>
    <w:p w:rsidR="00B478D3" w:rsidRPr="00D45D7B" w:rsidRDefault="00B478D3" w:rsidP="00B30163">
      <w:pPr>
        <w:spacing w:after="0" w:line="240" w:lineRule="auto"/>
        <w:ind w:firstLine="720"/>
        <w:jc w:val="both"/>
        <w:rPr>
          <w:rFonts w:ascii="Georgia" w:hAnsi="Georgia"/>
          <w:sz w:val="24"/>
          <w:szCs w:val="24"/>
        </w:rPr>
      </w:pPr>
      <w:r w:rsidRPr="00D45D7B">
        <w:rPr>
          <w:rFonts w:ascii="Georgia" w:hAnsi="Georgia"/>
          <w:sz w:val="24"/>
          <w:szCs w:val="24"/>
        </w:rPr>
        <w:t>It</w:t>
      </w:r>
      <w:r w:rsidR="00676338">
        <w:rPr>
          <w:rFonts w:ascii="Georgia" w:hAnsi="Georgia"/>
          <w:sz w:val="24"/>
          <w:szCs w:val="24"/>
        </w:rPr>
        <w:t xml:space="preserve"> is</w:t>
      </w:r>
      <w:r w:rsidRPr="00D45D7B">
        <w:rPr>
          <w:rFonts w:ascii="Georgia" w:hAnsi="Georgia"/>
          <w:sz w:val="24"/>
          <w:szCs w:val="24"/>
        </w:rPr>
        <w:t xml:space="preserve"> important to distinguish between peaceful and conflict settings in assessing medical stability operations against these principles. Humanitarian assistance providers generally have praised the US military’s response to natural disasters in areas not beset by conflict, noting that no other organization can deliver large-scale logistical capabilities and relief assets so rapidly. In these settings, most humanitarian actors usually would see the “last resort” standard for military engagement met, along with the core principles of humanity, neutrality, and impartiality. Humanitarian organizations have commented less </w:t>
      </w:r>
      <w:r w:rsidR="00426566" w:rsidRPr="00D45D7B">
        <w:rPr>
          <w:rFonts w:ascii="Georgia" w:hAnsi="Georgia"/>
          <w:sz w:val="24"/>
          <w:szCs w:val="24"/>
        </w:rPr>
        <w:t xml:space="preserve">(at least publicly) </w:t>
      </w:r>
      <w:r w:rsidRPr="00D45D7B">
        <w:rPr>
          <w:rFonts w:ascii="Georgia" w:hAnsi="Georgia"/>
          <w:sz w:val="24"/>
          <w:szCs w:val="24"/>
        </w:rPr>
        <w:t xml:space="preserve">on medical stability operations in peaceful areas not experiencing an emergency. They have </w:t>
      </w:r>
      <w:r w:rsidR="00426566" w:rsidRPr="00D45D7B">
        <w:rPr>
          <w:rFonts w:ascii="Georgia" w:hAnsi="Georgia"/>
          <w:sz w:val="24"/>
          <w:szCs w:val="24"/>
        </w:rPr>
        <w:t xml:space="preserve">vigorously addressed </w:t>
      </w:r>
      <w:r w:rsidRPr="00D45D7B">
        <w:rPr>
          <w:rFonts w:ascii="Georgia" w:hAnsi="Georgia"/>
          <w:sz w:val="24"/>
          <w:szCs w:val="24"/>
        </w:rPr>
        <w:t>military-led assistance in conflict settings.</w:t>
      </w:r>
    </w:p>
    <w:p w:rsidR="00B478D3" w:rsidRPr="00D45D7B" w:rsidRDefault="00B478D3" w:rsidP="00B30163">
      <w:pPr>
        <w:spacing w:after="0" w:line="240" w:lineRule="auto"/>
        <w:ind w:firstLine="720"/>
        <w:jc w:val="both"/>
        <w:rPr>
          <w:rFonts w:ascii="Georgia" w:hAnsi="Georgia"/>
          <w:sz w:val="24"/>
          <w:szCs w:val="24"/>
        </w:rPr>
      </w:pPr>
      <w:r w:rsidRPr="00D45D7B">
        <w:rPr>
          <w:rFonts w:ascii="Georgia" w:hAnsi="Georgia"/>
          <w:sz w:val="24"/>
          <w:szCs w:val="24"/>
        </w:rPr>
        <w:t xml:space="preserve">In those situations, the primary charge against the US military’s use of medical stability operations, and of military-led assistance more broadly, is that foreign military forces are neither neutral nor impartial in delivering assistance – and this can </w:t>
      </w:r>
      <w:r w:rsidR="00426566" w:rsidRPr="00D45D7B">
        <w:rPr>
          <w:rFonts w:ascii="Georgia" w:hAnsi="Georgia"/>
          <w:sz w:val="24"/>
          <w:szCs w:val="24"/>
        </w:rPr>
        <w:t xml:space="preserve">have </w:t>
      </w:r>
      <w:r w:rsidRPr="00D45D7B">
        <w:rPr>
          <w:rFonts w:ascii="Georgia" w:hAnsi="Georgia"/>
          <w:sz w:val="24"/>
          <w:szCs w:val="24"/>
        </w:rPr>
        <w:t xml:space="preserve">violent consequences (some also argue that even UN efforts may fail the </w:t>
      </w:r>
      <w:r w:rsidR="00676338">
        <w:rPr>
          <w:rFonts w:ascii="Georgia" w:hAnsi="Georgia"/>
          <w:sz w:val="24"/>
          <w:szCs w:val="24"/>
        </w:rPr>
        <w:t>n</w:t>
      </w:r>
      <w:r w:rsidRPr="00D45D7B">
        <w:rPr>
          <w:rFonts w:ascii="Georgia" w:hAnsi="Georgia"/>
          <w:sz w:val="24"/>
          <w:szCs w:val="24"/>
        </w:rPr>
        <w:t xml:space="preserve">eutrality principle, if it recognizes one side but not the other as the legitimate government in an internal conflict).  </w:t>
      </w:r>
    </w:p>
    <w:p w:rsidR="00B478D3" w:rsidRPr="00D45D7B" w:rsidRDefault="00B478D3" w:rsidP="00B30163">
      <w:pPr>
        <w:spacing w:after="0" w:line="240" w:lineRule="auto"/>
        <w:ind w:firstLine="720"/>
        <w:jc w:val="both"/>
        <w:rPr>
          <w:rFonts w:ascii="Georgia" w:hAnsi="Georgia"/>
          <w:sz w:val="24"/>
          <w:szCs w:val="24"/>
        </w:rPr>
      </w:pPr>
      <w:r w:rsidRPr="00D45D7B">
        <w:rPr>
          <w:rFonts w:ascii="Georgia" w:hAnsi="Georgia"/>
          <w:sz w:val="24"/>
          <w:szCs w:val="24"/>
        </w:rPr>
        <w:t>A World Health Organization-led coalition of more than 30 humanitarian health organizations</w:t>
      </w:r>
      <w:r w:rsidR="00676338">
        <w:rPr>
          <w:rFonts w:ascii="Georgia" w:hAnsi="Georgia"/>
          <w:sz w:val="24"/>
          <w:szCs w:val="24"/>
        </w:rPr>
        <w:t>, known as the Global Health Cluster,</w:t>
      </w:r>
      <w:r w:rsidRPr="00D45D7B">
        <w:rPr>
          <w:rFonts w:ascii="Georgia" w:hAnsi="Georgia"/>
          <w:sz w:val="24"/>
          <w:szCs w:val="24"/>
        </w:rPr>
        <w:t xml:space="preserve"> recently released a draft position paper on civil-military coordination during humanitarian health action. In conflict settings, the Global Health Cluster notes, military forces providing assistance “are deployed with a specific security and political agenda</w:t>
      </w:r>
      <w:r w:rsidR="00676338">
        <w:rPr>
          <w:rFonts w:ascii="Georgia" w:hAnsi="Georgia"/>
          <w:sz w:val="24"/>
          <w:szCs w:val="24"/>
        </w:rPr>
        <w:t>,</w:t>
      </w:r>
      <w:r w:rsidRPr="00D45D7B">
        <w:rPr>
          <w:rFonts w:ascii="Georgia" w:hAnsi="Georgia"/>
          <w:sz w:val="24"/>
          <w:szCs w:val="24"/>
        </w:rPr>
        <w:t>”</w:t>
      </w:r>
      <w:r w:rsidR="00A10E0E">
        <w:rPr>
          <w:rStyle w:val="EndnoteReference"/>
          <w:rFonts w:ascii="Georgia" w:hAnsi="Georgia"/>
          <w:sz w:val="20"/>
          <w:szCs w:val="20"/>
        </w:rPr>
        <w:endnoteReference w:id="32"/>
      </w:r>
      <w:r w:rsidRPr="00D45D7B">
        <w:rPr>
          <w:rFonts w:ascii="Georgia" w:hAnsi="Georgia"/>
          <w:sz w:val="24"/>
          <w:szCs w:val="24"/>
        </w:rPr>
        <w:t xml:space="preserve"> in contrast to humanitarian actors, which (by definition) provide assistance according to the principles of humanity, neutrality, and impartiality.</w:t>
      </w:r>
    </w:p>
    <w:p w:rsidR="00B478D3" w:rsidRPr="00D45D7B" w:rsidRDefault="00B478D3" w:rsidP="00B30163">
      <w:pPr>
        <w:spacing w:after="0" w:line="240" w:lineRule="auto"/>
        <w:ind w:firstLine="720"/>
        <w:jc w:val="both"/>
        <w:rPr>
          <w:rFonts w:ascii="Georgia" w:hAnsi="Georgia"/>
          <w:sz w:val="24"/>
          <w:szCs w:val="24"/>
        </w:rPr>
      </w:pPr>
    </w:p>
    <w:p w:rsidR="00B478D3" w:rsidRPr="00D45D7B" w:rsidRDefault="00B478D3" w:rsidP="00D45D7B">
      <w:pPr>
        <w:autoSpaceDE w:val="0"/>
        <w:autoSpaceDN w:val="0"/>
        <w:adjustRightInd w:val="0"/>
        <w:spacing w:after="0" w:line="240" w:lineRule="auto"/>
        <w:ind w:left="720" w:right="540"/>
        <w:jc w:val="both"/>
        <w:rPr>
          <w:rFonts w:ascii="Georgia" w:hAnsi="Georgia"/>
          <w:sz w:val="24"/>
          <w:szCs w:val="24"/>
        </w:rPr>
      </w:pPr>
      <w:r w:rsidRPr="00D45D7B">
        <w:rPr>
          <w:rFonts w:ascii="Georgia" w:hAnsi="Georgia"/>
          <w:sz w:val="20"/>
          <w:szCs w:val="20"/>
        </w:rPr>
        <w:t>Any confusion between the different mandates carries the risk that humanitarian aid agencies may be drawn, or perceived to be drawn, into conflict dynamics</w:t>
      </w:r>
      <w:r w:rsidR="00A10E0E">
        <w:rPr>
          <w:rFonts w:ascii="Georgia" w:hAnsi="Georgia"/>
          <w:sz w:val="20"/>
          <w:szCs w:val="20"/>
        </w:rPr>
        <w:t>.</w:t>
      </w:r>
      <w:r w:rsidRPr="00D45D7B">
        <w:rPr>
          <w:rFonts w:ascii="Georgia" w:hAnsi="Georgia"/>
          <w:sz w:val="20"/>
          <w:szCs w:val="20"/>
        </w:rPr>
        <w:t xml:space="preserve"> Humanitarian agencies that are perceived as acting according to agendas other than their humanitarian mandate may lose their credibility in the eyes of other local actors as well as the trust of the population they are there to serve. This can severely affect their ability to operate and, ultimately, create security risks for their staff and for the aforementioned populations.</w:t>
      </w:r>
      <w:r w:rsidR="008C2828">
        <w:rPr>
          <w:rStyle w:val="EndnoteReference"/>
          <w:rFonts w:ascii="Georgia" w:hAnsi="Georgia"/>
          <w:sz w:val="20"/>
          <w:szCs w:val="20"/>
        </w:rPr>
        <w:endnoteReference w:id="33"/>
      </w:r>
    </w:p>
    <w:p w:rsidR="00B478D3" w:rsidRPr="00D45D7B" w:rsidRDefault="00B478D3" w:rsidP="00D45D7B">
      <w:pPr>
        <w:spacing w:after="0" w:line="240" w:lineRule="auto"/>
        <w:ind w:firstLine="720"/>
        <w:jc w:val="both"/>
        <w:rPr>
          <w:rFonts w:ascii="Georgia" w:hAnsi="Georgia"/>
          <w:sz w:val="24"/>
          <w:szCs w:val="24"/>
        </w:rPr>
      </w:pPr>
    </w:p>
    <w:p w:rsidR="00B478D3" w:rsidRPr="00D45D7B" w:rsidRDefault="00B478D3" w:rsidP="00D45D7B">
      <w:pPr>
        <w:spacing w:after="0" w:line="240" w:lineRule="auto"/>
        <w:jc w:val="both"/>
        <w:rPr>
          <w:rFonts w:ascii="Georgia" w:hAnsi="Georgia"/>
          <w:sz w:val="24"/>
          <w:szCs w:val="24"/>
        </w:rPr>
      </w:pPr>
      <w:r w:rsidRPr="00D45D7B">
        <w:rPr>
          <w:rFonts w:ascii="Georgia" w:hAnsi="Georgia"/>
          <w:sz w:val="24"/>
          <w:szCs w:val="24"/>
        </w:rPr>
        <w:t>The key message about the use of medical stability operations in conflict settings could not be clearer: “Humanitarian actions should not be used to advance security and/or political agendas</w:t>
      </w:r>
      <w:r w:rsidR="00676338">
        <w:rPr>
          <w:rFonts w:ascii="Georgia" w:hAnsi="Georgia"/>
          <w:sz w:val="24"/>
          <w:szCs w:val="24"/>
        </w:rPr>
        <w:t>.</w:t>
      </w:r>
      <w:r w:rsidRPr="00D45D7B">
        <w:rPr>
          <w:rFonts w:ascii="Georgia" w:hAnsi="Georgia"/>
          <w:sz w:val="24"/>
          <w:szCs w:val="24"/>
        </w:rPr>
        <w:t>”</w:t>
      </w:r>
      <w:r w:rsidR="00A10E0E">
        <w:rPr>
          <w:rStyle w:val="EndnoteReference"/>
          <w:rFonts w:ascii="Georgia" w:hAnsi="Georgia"/>
          <w:sz w:val="20"/>
          <w:szCs w:val="20"/>
        </w:rPr>
        <w:endnoteReference w:id="34"/>
      </w:r>
    </w:p>
    <w:p w:rsidR="00B478D3" w:rsidRPr="0009149F" w:rsidRDefault="00B478D3" w:rsidP="00D45D7B">
      <w:pPr>
        <w:spacing w:after="0" w:line="240" w:lineRule="auto"/>
        <w:ind w:firstLine="720"/>
        <w:jc w:val="both"/>
        <w:rPr>
          <w:rFonts w:ascii="Georgia" w:hAnsi="Georgia"/>
          <w:sz w:val="24"/>
          <w:szCs w:val="24"/>
        </w:rPr>
      </w:pPr>
      <w:r w:rsidRPr="00D45D7B">
        <w:rPr>
          <w:rFonts w:ascii="Georgia" w:hAnsi="Georgia"/>
          <w:sz w:val="24"/>
          <w:szCs w:val="24"/>
        </w:rPr>
        <w:t xml:space="preserve">Some humanitarian organizations point to events in the Afghanistan and Iraq wars in </w:t>
      </w:r>
      <w:r w:rsidR="00DD50B0">
        <w:rPr>
          <w:rFonts w:ascii="Georgia" w:hAnsi="Georgia"/>
          <w:sz w:val="24"/>
          <w:szCs w:val="24"/>
        </w:rPr>
        <w:t>which military involvement has had a negative impact</w:t>
      </w:r>
      <w:r w:rsidRPr="00D45D7B">
        <w:rPr>
          <w:rFonts w:ascii="Georgia" w:hAnsi="Georgia"/>
          <w:sz w:val="24"/>
          <w:szCs w:val="24"/>
        </w:rPr>
        <w:t xml:space="preserve">. </w:t>
      </w:r>
      <w:r w:rsidRPr="00D45D7B">
        <w:rPr>
          <w:rFonts w:ascii="Georgia" w:hAnsi="Georgia"/>
          <w:i/>
          <w:sz w:val="24"/>
          <w:szCs w:val="24"/>
        </w:rPr>
        <w:t>Medecins sans Frontieres</w:t>
      </w:r>
      <w:r w:rsidRPr="00D45D7B">
        <w:rPr>
          <w:rFonts w:ascii="Georgia" w:hAnsi="Georgia"/>
          <w:sz w:val="24"/>
          <w:szCs w:val="24"/>
        </w:rPr>
        <w:t xml:space="preserve"> (MSF, or Doctors without Borders) left Afghanistan, where it had been active for 24 years, in July 2004 after the murder of 5 of its workers. Three months later, t</w:t>
      </w:r>
      <w:r w:rsidR="00DD50B0">
        <w:rPr>
          <w:rFonts w:ascii="Georgia" w:hAnsi="Georgia"/>
          <w:sz w:val="24"/>
          <w:szCs w:val="24"/>
        </w:rPr>
        <w:t>he organization</w:t>
      </w:r>
      <w:r w:rsidRPr="00D45D7B">
        <w:rPr>
          <w:rFonts w:ascii="Georgia" w:hAnsi="Georgia"/>
          <w:sz w:val="24"/>
          <w:szCs w:val="24"/>
        </w:rPr>
        <w:t xml:space="preserve"> announced it was ending operations in Iraq </w:t>
      </w:r>
      <w:r w:rsidR="00DD50B0">
        <w:rPr>
          <w:rFonts w:ascii="Georgia" w:hAnsi="Georgia"/>
          <w:sz w:val="24"/>
          <w:szCs w:val="24"/>
        </w:rPr>
        <w:t>due to</w:t>
      </w:r>
      <w:r w:rsidRPr="00D45D7B">
        <w:rPr>
          <w:rFonts w:ascii="Georgia" w:hAnsi="Georgia"/>
          <w:sz w:val="24"/>
          <w:szCs w:val="24"/>
        </w:rPr>
        <w:t xml:space="preserve"> increasing violence against aid workers. The decisions to withdraw from Afghanistan and Iraq because of security concerns were remarkable for the Nobel Prize-winning organization, which had </w:t>
      </w:r>
      <w:r w:rsidR="00DD50B0">
        <w:rPr>
          <w:rFonts w:ascii="Georgia" w:hAnsi="Georgia"/>
          <w:sz w:val="24"/>
          <w:szCs w:val="24"/>
        </w:rPr>
        <w:lastRenderedPageBreak/>
        <w:t xml:space="preserve">previously </w:t>
      </w:r>
      <w:r w:rsidRPr="0009149F">
        <w:rPr>
          <w:rFonts w:ascii="Georgia" w:hAnsi="Georgia"/>
          <w:sz w:val="24"/>
          <w:szCs w:val="24"/>
        </w:rPr>
        <w:t xml:space="preserve">operated in many conflict areas. MSF pointed to military encroachment on the “humanitarian space” as a key culprit in violence against its workers: </w:t>
      </w:r>
    </w:p>
    <w:p w:rsidR="00B478D3" w:rsidRPr="0009149F" w:rsidRDefault="00B478D3" w:rsidP="00D45D7B">
      <w:pPr>
        <w:spacing w:after="0" w:line="240" w:lineRule="auto"/>
        <w:jc w:val="both"/>
        <w:rPr>
          <w:rFonts w:ascii="Georgia" w:hAnsi="Georgia"/>
          <w:sz w:val="24"/>
          <w:szCs w:val="24"/>
        </w:rPr>
      </w:pPr>
    </w:p>
    <w:p w:rsidR="00B478D3" w:rsidRPr="0009149F" w:rsidRDefault="00B478D3" w:rsidP="0009149F">
      <w:pPr>
        <w:spacing w:after="0" w:line="240" w:lineRule="auto"/>
        <w:ind w:left="720" w:right="540"/>
        <w:jc w:val="both"/>
        <w:rPr>
          <w:rFonts w:ascii="Georgia" w:hAnsi="Georgia"/>
          <w:sz w:val="20"/>
          <w:szCs w:val="20"/>
        </w:rPr>
      </w:pPr>
      <w:r w:rsidRPr="0009149F">
        <w:rPr>
          <w:rFonts w:ascii="Georgia" w:hAnsi="Georgia"/>
          <w:sz w:val="20"/>
          <w:szCs w:val="20"/>
        </w:rPr>
        <w:t>Throughout the reconstruction period in Afghanistan, MSF objected to the blurring of boundaries between the military and humanitarian-aid communities, criticizing the coalition government's strategy of deploying provincial reconstruction teams that placed soldiers and civilians side by side when delivering food, medical care, and economic assistance to the Afghans. They argued that nationals were unable to distinguish between MSF clinics and clinics built by the military.</w:t>
      </w:r>
      <w:r w:rsidR="008C2828">
        <w:rPr>
          <w:rStyle w:val="EndnoteReference"/>
          <w:rFonts w:ascii="Georgia" w:hAnsi="Georgia"/>
          <w:sz w:val="20"/>
          <w:szCs w:val="20"/>
        </w:rPr>
        <w:endnoteReference w:id="35"/>
      </w:r>
    </w:p>
    <w:p w:rsidR="00B478D3" w:rsidRPr="0009149F" w:rsidRDefault="00B478D3" w:rsidP="0009149F">
      <w:pPr>
        <w:spacing w:after="0" w:line="240" w:lineRule="auto"/>
        <w:jc w:val="both"/>
        <w:rPr>
          <w:rFonts w:ascii="Georgia" w:hAnsi="Georgia"/>
          <w:sz w:val="24"/>
          <w:szCs w:val="24"/>
        </w:rPr>
      </w:pPr>
    </w:p>
    <w:p w:rsidR="00B478D3" w:rsidRPr="0009149F" w:rsidRDefault="00B478D3" w:rsidP="0009149F">
      <w:pPr>
        <w:spacing w:after="0" w:line="240" w:lineRule="auto"/>
        <w:jc w:val="both"/>
        <w:rPr>
          <w:rFonts w:ascii="Georgia" w:hAnsi="Georgia"/>
          <w:sz w:val="24"/>
          <w:szCs w:val="24"/>
        </w:rPr>
      </w:pPr>
      <w:r w:rsidRPr="0009149F">
        <w:rPr>
          <w:rFonts w:ascii="Georgia" w:hAnsi="Georgia"/>
          <w:sz w:val="24"/>
          <w:szCs w:val="24"/>
        </w:rPr>
        <w:t>The coalition of non-governmental organizations that criticized military-dominated development activities on competence grounds also pointed to the “perverse incentives” that military-led assistance brings in Afghanistan, forcing Afghans “to make an impossible choice between aid and security</w:t>
      </w:r>
      <w:r w:rsidR="00DD50B0">
        <w:rPr>
          <w:rFonts w:ascii="Georgia" w:hAnsi="Georgia"/>
          <w:sz w:val="24"/>
          <w:szCs w:val="24"/>
        </w:rPr>
        <w:t>,</w:t>
      </w:r>
      <w:r w:rsidRPr="0009149F">
        <w:rPr>
          <w:rFonts w:ascii="Georgia" w:hAnsi="Georgia"/>
          <w:sz w:val="24"/>
          <w:szCs w:val="24"/>
        </w:rPr>
        <w:t xml:space="preserve">” </w:t>
      </w:r>
      <w:r w:rsidR="00DD50B0">
        <w:rPr>
          <w:rFonts w:ascii="Georgia" w:hAnsi="Georgia"/>
          <w:sz w:val="24"/>
          <w:szCs w:val="24"/>
        </w:rPr>
        <w:t>by</w:t>
      </w:r>
      <w:r w:rsidRPr="0009149F">
        <w:rPr>
          <w:rFonts w:ascii="Georgia" w:hAnsi="Georgia"/>
          <w:sz w:val="24"/>
          <w:szCs w:val="24"/>
        </w:rPr>
        <w:t xml:space="preserve"> “</w:t>
      </w:r>
      <w:r w:rsidR="00DD50B0">
        <w:rPr>
          <w:rFonts w:ascii="Georgia" w:hAnsi="Georgia"/>
          <w:sz w:val="24"/>
          <w:szCs w:val="24"/>
        </w:rPr>
        <w:t>o</w:t>
      </w:r>
      <w:r w:rsidRPr="0009149F">
        <w:rPr>
          <w:rFonts w:ascii="Georgia" w:hAnsi="Georgia"/>
          <w:sz w:val="24"/>
          <w:szCs w:val="24"/>
        </w:rPr>
        <w:t>ffering food and other aid in exchange for information in a country where a third of the population is at risk of hunger is not only unethical, it puts Afghans in potential danger of being targeted by anti-government groups</w:t>
      </w:r>
      <w:r w:rsidR="00DD50B0">
        <w:rPr>
          <w:rFonts w:ascii="Georgia" w:hAnsi="Georgia"/>
          <w:sz w:val="24"/>
          <w:szCs w:val="24"/>
        </w:rPr>
        <w:t>.</w:t>
      </w:r>
      <w:r w:rsidRPr="0009149F">
        <w:rPr>
          <w:rFonts w:ascii="Georgia" w:hAnsi="Georgia"/>
          <w:sz w:val="24"/>
          <w:szCs w:val="24"/>
        </w:rPr>
        <w:t>”</w:t>
      </w:r>
      <w:r w:rsidR="00723EE7">
        <w:rPr>
          <w:rStyle w:val="EndnoteReference"/>
          <w:rFonts w:ascii="Georgia" w:hAnsi="Georgia"/>
          <w:sz w:val="24"/>
          <w:szCs w:val="24"/>
        </w:rPr>
        <w:endnoteReference w:id="36"/>
      </w:r>
    </w:p>
    <w:p w:rsidR="00B478D3" w:rsidRPr="0009149F" w:rsidRDefault="00B478D3" w:rsidP="0009149F">
      <w:pPr>
        <w:spacing w:after="0" w:line="240" w:lineRule="auto"/>
        <w:jc w:val="both"/>
        <w:rPr>
          <w:rFonts w:ascii="Georgia" w:hAnsi="Georgia"/>
          <w:sz w:val="24"/>
          <w:szCs w:val="24"/>
        </w:rPr>
      </w:pPr>
    </w:p>
    <w:p w:rsidR="00B478D3" w:rsidRDefault="007536E5" w:rsidP="0009149F">
      <w:pPr>
        <w:spacing w:after="0" w:line="240" w:lineRule="auto"/>
        <w:jc w:val="both"/>
        <w:rPr>
          <w:rFonts w:ascii="Georgia" w:hAnsi="Georgia"/>
          <w:b/>
          <w:bCs/>
          <w:smallCaps/>
          <w:sz w:val="24"/>
          <w:szCs w:val="24"/>
        </w:rPr>
      </w:pPr>
      <w:r w:rsidRPr="0009149F">
        <w:rPr>
          <w:rFonts w:ascii="Georgia" w:hAnsi="Georgia"/>
          <w:b/>
          <w:bCs/>
          <w:smallCaps/>
          <w:sz w:val="24"/>
          <w:szCs w:val="24"/>
        </w:rPr>
        <w:t xml:space="preserve">The </w:t>
      </w:r>
      <w:r w:rsidR="00535F8F">
        <w:rPr>
          <w:rFonts w:ascii="Georgia" w:hAnsi="Georgia"/>
          <w:b/>
          <w:bCs/>
          <w:smallCaps/>
          <w:sz w:val="24"/>
          <w:szCs w:val="24"/>
        </w:rPr>
        <w:t>H</w:t>
      </w:r>
      <w:r w:rsidRPr="0009149F">
        <w:rPr>
          <w:rFonts w:ascii="Georgia" w:hAnsi="Georgia"/>
          <w:b/>
          <w:bCs/>
          <w:smallCaps/>
          <w:sz w:val="24"/>
          <w:szCs w:val="24"/>
        </w:rPr>
        <w:t>ealth-</w:t>
      </w:r>
      <w:r w:rsidR="00535F8F">
        <w:rPr>
          <w:rFonts w:ascii="Georgia" w:hAnsi="Georgia"/>
          <w:b/>
          <w:bCs/>
          <w:smallCaps/>
          <w:sz w:val="24"/>
          <w:szCs w:val="24"/>
        </w:rPr>
        <w:t>S</w:t>
      </w:r>
      <w:r w:rsidRPr="0009149F">
        <w:rPr>
          <w:rFonts w:ascii="Georgia" w:hAnsi="Georgia"/>
          <w:b/>
          <w:bCs/>
          <w:smallCaps/>
          <w:sz w:val="24"/>
          <w:szCs w:val="24"/>
        </w:rPr>
        <w:t xml:space="preserve">tability </w:t>
      </w:r>
      <w:r w:rsidR="00535F8F">
        <w:rPr>
          <w:rFonts w:ascii="Georgia" w:hAnsi="Georgia"/>
          <w:b/>
          <w:bCs/>
          <w:smallCaps/>
          <w:sz w:val="24"/>
          <w:szCs w:val="24"/>
        </w:rPr>
        <w:t>L</w:t>
      </w:r>
      <w:r w:rsidRPr="0009149F">
        <w:rPr>
          <w:rFonts w:ascii="Georgia" w:hAnsi="Georgia"/>
          <w:b/>
          <w:bCs/>
          <w:smallCaps/>
          <w:sz w:val="24"/>
          <w:szCs w:val="24"/>
        </w:rPr>
        <w:t>ink</w:t>
      </w:r>
    </w:p>
    <w:p w:rsidR="00535F8F" w:rsidRPr="0009149F" w:rsidRDefault="00535F8F" w:rsidP="0009149F">
      <w:pPr>
        <w:spacing w:after="0" w:line="240" w:lineRule="auto"/>
        <w:jc w:val="both"/>
        <w:rPr>
          <w:rFonts w:ascii="Georgia" w:hAnsi="Georgia"/>
          <w:b/>
          <w:bCs/>
          <w:smallCaps/>
          <w:sz w:val="24"/>
          <w:szCs w:val="24"/>
        </w:rPr>
      </w:pPr>
    </w:p>
    <w:p w:rsidR="00B478D3" w:rsidRPr="0009149F" w:rsidRDefault="00B478D3" w:rsidP="0009149F">
      <w:pPr>
        <w:tabs>
          <w:tab w:val="left" w:pos="2970"/>
        </w:tabs>
        <w:spacing w:after="0" w:line="240" w:lineRule="auto"/>
        <w:jc w:val="both"/>
        <w:rPr>
          <w:rFonts w:ascii="Georgia" w:hAnsi="Georgia"/>
          <w:sz w:val="24"/>
          <w:szCs w:val="24"/>
        </w:rPr>
      </w:pPr>
      <w:r w:rsidRPr="0009149F">
        <w:rPr>
          <w:rFonts w:ascii="Georgia" w:hAnsi="Georgia"/>
          <w:sz w:val="24"/>
          <w:szCs w:val="24"/>
        </w:rPr>
        <w:t>If the US military embraces a new approach to medical stability operations that targets and tracks sustainable public health improvements, it</w:t>
      </w:r>
      <w:r w:rsidR="00535F8F">
        <w:rPr>
          <w:rFonts w:ascii="Georgia" w:hAnsi="Georgia"/>
          <w:sz w:val="24"/>
          <w:szCs w:val="24"/>
        </w:rPr>
        <w:t xml:space="preserve"> is</w:t>
      </w:r>
      <w:r w:rsidRPr="0009149F">
        <w:rPr>
          <w:rFonts w:ascii="Georgia" w:hAnsi="Georgia"/>
          <w:sz w:val="24"/>
          <w:szCs w:val="24"/>
        </w:rPr>
        <w:t xml:space="preserve"> likely that, in many cases, t</w:t>
      </w:r>
      <w:r w:rsidR="00535F8F">
        <w:rPr>
          <w:rFonts w:ascii="Georgia" w:hAnsi="Georgia"/>
          <w:sz w:val="24"/>
          <w:szCs w:val="24"/>
        </w:rPr>
        <w:t>he military</w:t>
      </w:r>
      <w:r w:rsidRPr="0009149F">
        <w:rPr>
          <w:rFonts w:ascii="Georgia" w:hAnsi="Georgia"/>
          <w:sz w:val="24"/>
          <w:szCs w:val="24"/>
        </w:rPr>
        <w:t xml:space="preserve"> could </w:t>
      </w:r>
      <w:r w:rsidR="001E7785" w:rsidRPr="0009149F">
        <w:rPr>
          <w:rFonts w:ascii="Georgia" w:hAnsi="Georgia"/>
          <w:sz w:val="24"/>
          <w:szCs w:val="24"/>
        </w:rPr>
        <w:t>bring about th</w:t>
      </w:r>
      <w:r w:rsidR="00535F8F">
        <w:rPr>
          <w:rFonts w:ascii="Georgia" w:hAnsi="Georgia"/>
          <w:sz w:val="24"/>
          <w:szCs w:val="24"/>
        </w:rPr>
        <w:t>e desired</w:t>
      </w:r>
      <w:r w:rsidR="001E7785" w:rsidRPr="0009149F">
        <w:rPr>
          <w:rFonts w:ascii="Georgia" w:hAnsi="Georgia"/>
          <w:sz w:val="24"/>
          <w:szCs w:val="24"/>
        </w:rPr>
        <w:t xml:space="preserve"> improvements</w:t>
      </w:r>
      <w:r w:rsidRPr="0009149F">
        <w:rPr>
          <w:rFonts w:ascii="Georgia" w:hAnsi="Georgia"/>
          <w:sz w:val="24"/>
          <w:szCs w:val="24"/>
        </w:rPr>
        <w:t xml:space="preserve">. </w:t>
      </w:r>
      <w:r w:rsidR="0091012F">
        <w:rPr>
          <w:rFonts w:ascii="Georgia" w:hAnsi="Georgia"/>
          <w:sz w:val="24"/>
          <w:szCs w:val="24"/>
        </w:rPr>
        <w:t>E</w:t>
      </w:r>
      <w:r w:rsidRPr="0009149F">
        <w:rPr>
          <w:rFonts w:ascii="Georgia" w:hAnsi="Georgia"/>
          <w:sz w:val="24"/>
          <w:szCs w:val="24"/>
        </w:rPr>
        <w:t>fforts in infectious disease research and surveillance show that the US military can make lasting contributions to public health abroad.</w:t>
      </w:r>
      <w:r w:rsidR="00535F8F">
        <w:rPr>
          <w:rFonts w:ascii="Georgia" w:hAnsi="Georgia"/>
          <w:sz w:val="24"/>
          <w:szCs w:val="24"/>
        </w:rPr>
        <w:t xml:space="preserve"> Yet,</w:t>
      </w:r>
      <w:r w:rsidRPr="0009149F">
        <w:rPr>
          <w:rFonts w:ascii="Georgia" w:hAnsi="Georgia"/>
          <w:sz w:val="24"/>
          <w:szCs w:val="24"/>
        </w:rPr>
        <w:t xml:space="preserve"> the US military does not conduct medical stability operations to improve global health – the goal is stability. From this perspective, the effectiveness of medical stability operations is far from certain: little or no data is available on the stability effects of medical stability operations, and assessments of stability operations in general are </w:t>
      </w:r>
      <w:r w:rsidR="00535F8F">
        <w:rPr>
          <w:rFonts w:ascii="Georgia" w:hAnsi="Georgia"/>
          <w:sz w:val="24"/>
          <w:szCs w:val="24"/>
        </w:rPr>
        <w:t xml:space="preserve">less than </w:t>
      </w:r>
      <w:r w:rsidRPr="0009149F">
        <w:rPr>
          <w:rFonts w:ascii="Georgia" w:hAnsi="Georgia"/>
          <w:sz w:val="24"/>
          <w:szCs w:val="24"/>
        </w:rPr>
        <w:t>encouraging.</w:t>
      </w:r>
    </w:p>
    <w:p w:rsidR="00B478D3" w:rsidRPr="0009149F" w:rsidRDefault="00B478D3" w:rsidP="0009149F">
      <w:pPr>
        <w:spacing w:after="0" w:line="240" w:lineRule="auto"/>
        <w:ind w:firstLine="720"/>
        <w:jc w:val="both"/>
        <w:rPr>
          <w:rFonts w:ascii="Georgia" w:hAnsi="Georgia"/>
          <w:sz w:val="24"/>
          <w:szCs w:val="24"/>
        </w:rPr>
      </w:pPr>
      <w:r w:rsidRPr="0009149F">
        <w:rPr>
          <w:rFonts w:ascii="Georgia" w:hAnsi="Georgia"/>
          <w:sz w:val="24"/>
          <w:szCs w:val="24"/>
        </w:rPr>
        <w:t>A study from the Feinstein International Center of Tufts University assessed CJTF-HOA’s 151 aid projects during 2003-2008 in northeastern and coastal Kenya,</w:t>
      </w:r>
      <w:r w:rsidR="00535F8F">
        <w:rPr>
          <w:rFonts w:ascii="Georgia" w:hAnsi="Georgia"/>
          <w:sz w:val="24"/>
          <w:szCs w:val="24"/>
        </w:rPr>
        <w:t xml:space="preserve"> projects </w:t>
      </w:r>
      <w:r w:rsidR="0091012F">
        <w:rPr>
          <w:rFonts w:ascii="Georgia" w:hAnsi="Georgia"/>
          <w:sz w:val="24"/>
          <w:szCs w:val="24"/>
        </w:rPr>
        <w:t xml:space="preserve">that were </w:t>
      </w:r>
      <w:r w:rsidR="00066336">
        <w:rPr>
          <w:rFonts w:ascii="Georgia" w:hAnsi="Georgia"/>
          <w:sz w:val="24"/>
          <w:szCs w:val="24"/>
        </w:rPr>
        <w:t>established</w:t>
      </w:r>
      <w:r w:rsidR="00535F8F">
        <w:rPr>
          <w:rFonts w:ascii="Georgia" w:hAnsi="Georgia"/>
          <w:sz w:val="24"/>
          <w:szCs w:val="24"/>
        </w:rPr>
        <w:t xml:space="preserve"> in</w:t>
      </w:r>
      <w:r w:rsidRPr="0009149F">
        <w:rPr>
          <w:rFonts w:ascii="Georgia" w:hAnsi="Georgia"/>
          <w:sz w:val="24"/>
          <w:szCs w:val="24"/>
        </w:rPr>
        <w:t xml:space="preserve"> Muslim-majority areas considered vulnerable to radicalization and </w:t>
      </w:r>
      <w:r w:rsidR="00066336">
        <w:rPr>
          <w:rFonts w:ascii="Georgia" w:hAnsi="Georgia"/>
          <w:sz w:val="24"/>
          <w:szCs w:val="24"/>
        </w:rPr>
        <w:t>development</w:t>
      </w:r>
      <w:r w:rsidR="00066336" w:rsidRPr="0009149F">
        <w:rPr>
          <w:rFonts w:ascii="Georgia" w:hAnsi="Georgia"/>
          <w:sz w:val="24"/>
          <w:szCs w:val="24"/>
        </w:rPr>
        <w:t xml:space="preserve"> </w:t>
      </w:r>
      <w:r w:rsidRPr="0009149F">
        <w:rPr>
          <w:rFonts w:ascii="Georgia" w:hAnsi="Georgia"/>
          <w:sz w:val="24"/>
          <w:szCs w:val="24"/>
        </w:rPr>
        <w:t>of terrorist safe havens (28</w:t>
      </w:r>
      <w:r w:rsidR="00535F8F">
        <w:rPr>
          <w:rFonts w:ascii="Georgia" w:hAnsi="Georgia"/>
          <w:sz w:val="24"/>
          <w:szCs w:val="24"/>
        </w:rPr>
        <w:t xml:space="preserve"> percent</w:t>
      </w:r>
      <w:r w:rsidRPr="0009149F">
        <w:rPr>
          <w:rFonts w:ascii="Georgia" w:hAnsi="Georgia"/>
          <w:sz w:val="24"/>
          <w:szCs w:val="24"/>
        </w:rPr>
        <w:t xml:space="preserve"> of the projects were health-related)</w:t>
      </w:r>
      <w:r w:rsidR="00426566" w:rsidRPr="0009149F">
        <w:rPr>
          <w:rFonts w:ascii="Georgia" w:hAnsi="Georgia"/>
          <w:sz w:val="24"/>
          <w:szCs w:val="24"/>
        </w:rPr>
        <w:t>.</w:t>
      </w:r>
      <w:r w:rsidR="00F84778">
        <w:rPr>
          <w:rStyle w:val="EndnoteReference"/>
          <w:rFonts w:ascii="Georgia" w:hAnsi="Georgia"/>
          <w:sz w:val="24"/>
          <w:szCs w:val="24"/>
        </w:rPr>
        <w:endnoteReference w:id="37"/>
      </w:r>
      <w:r w:rsidRPr="0009149F">
        <w:rPr>
          <w:rFonts w:ascii="Georgia" w:hAnsi="Georgia"/>
          <w:sz w:val="24"/>
          <w:szCs w:val="24"/>
        </w:rPr>
        <w:t xml:space="preserve"> It found no evidence that they promoted stability, noting that a multitude of factors beyond the scope of aid projects shape local perceptions (e.g., the relationship between local populations and the Kenyan government, and perceptions of US foreign policy towards other pa</w:t>
      </w:r>
      <w:r w:rsidR="00426566" w:rsidRPr="0009149F">
        <w:rPr>
          <w:rFonts w:ascii="Georgia" w:hAnsi="Georgia"/>
          <w:sz w:val="24"/>
          <w:szCs w:val="24"/>
        </w:rPr>
        <w:t xml:space="preserve">rts of the Muslim world). Some community members </w:t>
      </w:r>
      <w:r w:rsidRPr="0009149F">
        <w:rPr>
          <w:rFonts w:ascii="Georgia" w:hAnsi="Georgia"/>
          <w:sz w:val="24"/>
          <w:szCs w:val="24"/>
        </w:rPr>
        <w:t xml:space="preserve">viewed the aid as part of broader US efforts to change Muslim communities’ faith and beliefs. A local religious leader asked the researchers: “Do they think we are stupid?” </w:t>
      </w:r>
    </w:p>
    <w:p w:rsidR="00B478D3" w:rsidRPr="0009149F" w:rsidRDefault="00B478D3" w:rsidP="0009149F">
      <w:pPr>
        <w:spacing w:after="0" w:line="240" w:lineRule="auto"/>
        <w:ind w:firstLine="720"/>
        <w:jc w:val="both"/>
        <w:rPr>
          <w:rFonts w:ascii="Georgia" w:hAnsi="Georgia"/>
          <w:sz w:val="24"/>
          <w:szCs w:val="24"/>
        </w:rPr>
      </w:pPr>
      <w:r w:rsidRPr="0009149F">
        <w:rPr>
          <w:rFonts w:ascii="Georgia" w:hAnsi="Georgia"/>
          <w:sz w:val="24"/>
          <w:szCs w:val="24"/>
        </w:rPr>
        <w:t xml:space="preserve">An assessment </w:t>
      </w:r>
      <w:r w:rsidR="00066336">
        <w:rPr>
          <w:rFonts w:ascii="Georgia" w:hAnsi="Georgia"/>
          <w:sz w:val="24"/>
          <w:szCs w:val="24"/>
        </w:rPr>
        <w:t xml:space="preserve"> </w:t>
      </w:r>
      <w:r w:rsidR="00066336" w:rsidRPr="0009149F">
        <w:rPr>
          <w:rFonts w:ascii="Georgia" w:hAnsi="Georgia"/>
          <w:sz w:val="24"/>
          <w:szCs w:val="24"/>
        </w:rPr>
        <w:t xml:space="preserve">reached similar conclusions </w:t>
      </w:r>
      <w:r w:rsidRPr="0009149F">
        <w:rPr>
          <w:rFonts w:ascii="Georgia" w:hAnsi="Georgia"/>
          <w:sz w:val="24"/>
          <w:szCs w:val="24"/>
        </w:rPr>
        <w:t>of stability operations in Afghanistan, including PRT activities and CERP-funded projects</w:t>
      </w:r>
      <w:r w:rsidR="00426566" w:rsidRPr="0009149F">
        <w:rPr>
          <w:rFonts w:ascii="Georgia" w:hAnsi="Georgia"/>
          <w:sz w:val="24"/>
          <w:szCs w:val="24"/>
        </w:rPr>
        <w:t>.</w:t>
      </w:r>
      <w:r w:rsidR="008412BE" w:rsidRPr="0009149F">
        <w:rPr>
          <w:rFonts w:ascii="Georgia" w:hAnsi="Georgia"/>
          <w:sz w:val="24"/>
          <w:szCs w:val="24"/>
          <w:vertAlign w:val="superscript"/>
        </w:rPr>
        <w:t>3</w:t>
      </w:r>
      <w:r w:rsidR="000C569F">
        <w:rPr>
          <w:rFonts w:ascii="Georgia" w:hAnsi="Georgia"/>
          <w:sz w:val="24"/>
          <w:szCs w:val="24"/>
          <w:vertAlign w:val="superscript"/>
        </w:rPr>
        <w:t>9</w:t>
      </w:r>
      <w:r w:rsidRPr="0009149F">
        <w:rPr>
          <w:rFonts w:ascii="Georgia" w:hAnsi="Georgia"/>
          <w:sz w:val="24"/>
          <w:szCs w:val="24"/>
        </w:rPr>
        <w:t xml:space="preserve"> The 2010 roundtable, “Winning ‘Hearts and Minds’ in Afghanistan: Assessing the Effectiveness of Development Aid in COIN Operations</w:t>
      </w:r>
      <w:r w:rsidR="00C6160E">
        <w:rPr>
          <w:rFonts w:ascii="Georgia" w:hAnsi="Georgia"/>
          <w:sz w:val="24"/>
          <w:szCs w:val="24"/>
        </w:rPr>
        <w:t>,</w:t>
      </w:r>
      <w:r w:rsidRPr="0009149F">
        <w:rPr>
          <w:rFonts w:ascii="Georgia" w:hAnsi="Georgia"/>
          <w:sz w:val="24"/>
          <w:szCs w:val="24"/>
        </w:rPr>
        <w:t xml:space="preserve">” was organized by the Feinstein International Center and included academics, military and civilian aid practitioners, and policy-makers. The conference report concluded that aid projects sometimes have short-term tactical benefits, such as establishing access to local populations and gathering intelligence, but that the relationships established are transactional. Little evidence </w:t>
      </w:r>
      <w:r w:rsidRPr="0009149F">
        <w:rPr>
          <w:rFonts w:ascii="Georgia" w:hAnsi="Georgia"/>
          <w:sz w:val="24"/>
          <w:szCs w:val="24"/>
        </w:rPr>
        <w:lastRenderedPageBreak/>
        <w:t xml:space="preserve">suggests that local populations can be “won over” to side with the government, away from the insurgency, with aid projects.  </w:t>
      </w:r>
      <w:r w:rsidRPr="0009149F">
        <w:rPr>
          <w:rFonts w:ascii="Georgia" w:hAnsi="Georgia"/>
          <w:sz w:val="24"/>
          <w:szCs w:val="24"/>
        </w:rPr>
        <w:tab/>
      </w:r>
    </w:p>
    <w:p w:rsidR="00B478D3" w:rsidRPr="0009149F" w:rsidRDefault="00B478D3" w:rsidP="0009149F">
      <w:pPr>
        <w:spacing w:after="0" w:line="240" w:lineRule="auto"/>
        <w:ind w:firstLine="720"/>
        <w:jc w:val="both"/>
        <w:rPr>
          <w:rFonts w:ascii="Georgia" w:hAnsi="Georgia"/>
          <w:sz w:val="24"/>
          <w:szCs w:val="24"/>
        </w:rPr>
      </w:pPr>
      <w:r w:rsidRPr="0009149F">
        <w:rPr>
          <w:rFonts w:ascii="Georgia" w:hAnsi="Georgia"/>
          <w:sz w:val="24"/>
          <w:szCs w:val="24"/>
        </w:rPr>
        <w:t>Moreover, in Afghanistan, the government itself appears a key driver of instability. Many Afghans perceive their government as corrupt and unjust, so a “COIN strategy premised on using aid to win the population over to such a negatively perceived government faces an uphill struggle</w:t>
      </w:r>
      <w:r w:rsidR="00C6160E">
        <w:rPr>
          <w:rFonts w:ascii="Georgia" w:hAnsi="Georgia"/>
          <w:sz w:val="24"/>
          <w:szCs w:val="24"/>
        </w:rPr>
        <w:t>,</w:t>
      </w:r>
      <w:r w:rsidRPr="0009149F">
        <w:rPr>
          <w:rFonts w:ascii="Georgia" w:hAnsi="Georgia"/>
          <w:sz w:val="24"/>
          <w:szCs w:val="24"/>
        </w:rPr>
        <w:t xml:space="preserve">” especially where many </w:t>
      </w:r>
      <w:r w:rsidR="00C6160E">
        <w:rPr>
          <w:rFonts w:ascii="Georgia" w:hAnsi="Georgia"/>
          <w:sz w:val="24"/>
          <w:szCs w:val="24"/>
        </w:rPr>
        <w:t>view</w:t>
      </w:r>
      <w:r w:rsidRPr="0009149F">
        <w:rPr>
          <w:rFonts w:ascii="Georgia" w:hAnsi="Georgia"/>
          <w:sz w:val="24"/>
          <w:szCs w:val="24"/>
        </w:rPr>
        <w:t xml:space="preserve"> the Taliban </w:t>
      </w:r>
      <w:r w:rsidR="00C6160E">
        <w:rPr>
          <w:rFonts w:ascii="Georgia" w:hAnsi="Georgia"/>
          <w:sz w:val="24"/>
          <w:szCs w:val="24"/>
        </w:rPr>
        <w:t xml:space="preserve">as able </w:t>
      </w:r>
      <w:r w:rsidRPr="0009149F">
        <w:rPr>
          <w:rFonts w:ascii="Georgia" w:hAnsi="Georgia"/>
          <w:sz w:val="24"/>
          <w:szCs w:val="24"/>
        </w:rPr>
        <w:t>to provide security and justice more effectively.</w:t>
      </w:r>
      <w:r w:rsidR="00EA451C">
        <w:rPr>
          <w:rStyle w:val="EndnoteReference"/>
          <w:rFonts w:ascii="Georgia" w:hAnsi="Georgia"/>
          <w:sz w:val="24"/>
          <w:szCs w:val="24"/>
        </w:rPr>
        <w:endnoteReference w:id="38"/>
      </w:r>
    </w:p>
    <w:p w:rsidR="007536E5" w:rsidRPr="0009149F" w:rsidRDefault="007536E5" w:rsidP="0009149F">
      <w:pPr>
        <w:spacing w:after="0" w:line="240" w:lineRule="auto"/>
        <w:jc w:val="both"/>
        <w:rPr>
          <w:rFonts w:ascii="Georgia" w:hAnsi="Georgia"/>
          <w:sz w:val="24"/>
          <w:szCs w:val="24"/>
        </w:rPr>
      </w:pPr>
    </w:p>
    <w:p w:rsidR="00C6160E" w:rsidRDefault="007536E5" w:rsidP="0009149F">
      <w:pPr>
        <w:spacing w:after="0" w:line="240" w:lineRule="auto"/>
        <w:jc w:val="both"/>
        <w:rPr>
          <w:rFonts w:ascii="Georgia" w:hAnsi="Georgia"/>
          <w:b/>
          <w:bCs/>
          <w:smallCaps/>
          <w:sz w:val="24"/>
          <w:szCs w:val="24"/>
        </w:rPr>
      </w:pPr>
      <w:r w:rsidRPr="0009149F">
        <w:rPr>
          <w:rFonts w:ascii="Georgia" w:hAnsi="Georgia"/>
          <w:b/>
          <w:bCs/>
          <w:smallCaps/>
          <w:sz w:val="24"/>
          <w:szCs w:val="24"/>
        </w:rPr>
        <w:t xml:space="preserve">How </w:t>
      </w:r>
      <w:r w:rsidR="00C6160E">
        <w:rPr>
          <w:rFonts w:ascii="Georgia" w:hAnsi="Georgia"/>
          <w:b/>
          <w:bCs/>
          <w:smallCaps/>
          <w:sz w:val="24"/>
          <w:szCs w:val="24"/>
        </w:rPr>
        <w:t>I</w:t>
      </w:r>
      <w:r w:rsidRPr="0009149F">
        <w:rPr>
          <w:rFonts w:ascii="Georgia" w:hAnsi="Georgia"/>
          <w:b/>
          <w:bCs/>
          <w:smallCaps/>
          <w:sz w:val="24"/>
          <w:szCs w:val="24"/>
        </w:rPr>
        <w:t xml:space="preserve">mportant is </w:t>
      </w:r>
      <w:r w:rsidR="00C6160E">
        <w:rPr>
          <w:rFonts w:ascii="Georgia" w:hAnsi="Georgia"/>
          <w:b/>
          <w:bCs/>
          <w:smallCaps/>
          <w:sz w:val="24"/>
          <w:szCs w:val="24"/>
        </w:rPr>
        <w:t>S</w:t>
      </w:r>
      <w:r w:rsidRPr="0009149F">
        <w:rPr>
          <w:rFonts w:ascii="Georgia" w:hAnsi="Georgia"/>
          <w:b/>
          <w:bCs/>
          <w:smallCaps/>
          <w:sz w:val="24"/>
          <w:szCs w:val="24"/>
        </w:rPr>
        <w:t xml:space="preserve">tability to US </w:t>
      </w:r>
      <w:r w:rsidR="00C6160E">
        <w:rPr>
          <w:rFonts w:ascii="Georgia" w:hAnsi="Georgia"/>
          <w:b/>
          <w:bCs/>
          <w:smallCaps/>
          <w:sz w:val="24"/>
          <w:szCs w:val="24"/>
        </w:rPr>
        <w:t>N</w:t>
      </w:r>
      <w:r w:rsidRPr="0009149F">
        <w:rPr>
          <w:rFonts w:ascii="Georgia" w:hAnsi="Georgia"/>
          <w:b/>
          <w:bCs/>
          <w:smallCaps/>
          <w:sz w:val="24"/>
          <w:szCs w:val="24"/>
        </w:rPr>
        <w:t xml:space="preserve">ational </w:t>
      </w:r>
      <w:r w:rsidR="00C6160E">
        <w:rPr>
          <w:rFonts w:ascii="Georgia" w:hAnsi="Georgia"/>
          <w:b/>
          <w:bCs/>
          <w:smallCaps/>
          <w:sz w:val="24"/>
          <w:szCs w:val="24"/>
        </w:rPr>
        <w:t>S</w:t>
      </w:r>
      <w:r w:rsidRPr="0009149F">
        <w:rPr>
          <w:rFonts w:ascii="Georgia" w:hAnsi="Georgia"/>
          <w:b/>
          <w:bCs/>
          <w:smallCaps/>
          <w:sz w:val="24"/>
          <w:szCs w:val="24"/>
        </w:rPr>
        <w:t>ecurity?</w:t>
      </w:r>
    </w:p>
    <w:p w:rsidR="007536E5" w:rsidRPr="0009149F" w:rsidRDefault="00B478D3" w:rsidP="0009149F">
      <w:pPr>
        <w:spacing w:after="0" w:line="240" w:lineRule="auto"/>
        <w:jc w:val="both"/>
        <w:rPr>
          <w:rFonts w:ascii="Georgia" w:hAnsi="Georgia"/>
          <w:b/>
          <w:bCs/>
          <w:smallCaps/>
          <w:sz w:val="24"/>
          <w:szCs w:val="24"/>
        </w:rPr>
      </w:pPr>
      <w:r w:rsidRPr="0009149F">
        <w:rPr>
          <w:rFonts w:ascii="Georgia" w:hAnsi="Georgia"/>
          <w:b/>
          <w:bCs/>
          <w:smallCaps/>
          <w:sz w:val="24"/>
          <w:szCs w:val="24"/>
        </w:rPr>
        <w:tab/>
      </w:r>
    </w:p>
    <w:p w:rsidR="00B478D3" w:rsidRPr="0009149F" w:rsidRDefault="00C6160E" w:rsidP="0009149F">
      <w:pPr>
        <w:spacing w:after="0" w:line="240" w:lineRule="auto"/>
        <w:jc w:val="both"/>
        <w:rPr>
          <w:rFonts w:ascii="Georgia" w:hAnsi="Georgia"/>
          <w:sz w:val="24"/>
          <w:szCs w:val="24"/>
        </w:rPr>
      </w:pPr>
      <w:r>
        <w:rPr>
          <w:rFonts w:ascii="Georgia" w:hAnsi="Georgia"/>
          <w:sz w:val="24"/>
          <w:szCs w:val="24"/>
        </w:rPr>
        <w:t>B</w:t>
      </w:r>
      <w:r w:rsidR="00B478D3" w:rsidRPr="0009149F">
        <w:rPr>
          <w:rFonts w:ascii="Georgia" w:hAnsi="Georgia"/>
          <w:sz w:val="24"/>
          <w:szCs w:val="24"/>
        </w:rPr>
        <w:t>eyond the issue of the US military’s effectiveness in promoting stability through health and other assistance programs, there is a more fundamental question: How much of a threat do fragile states pose to core US security interests? Recently, criticism has emerged of the central, strategic premise underlying the US military’s stability operations. Stewart Patrick, with the Council on Foreign Relations, wrote in 2011:</w:t>
      </w:r>
    </w:p>
    <w:p w:rsidR="00B478D3" w:rsidRPr="0009149F" w:rsidRDefault="00B478D3" w:rsidP="0009149F">
      <w:pPr>
        <w:spacing w:after="0" w:line="240" w:lineRule="auto"/>
        <w:jc w:val="both"/>
        <w:rPr>
          <w:rFonts w:ascii="Georgia" w:hAnsi="Georgia"/>
          <w:sz w:val="24"/>
          <w:szCs w:val="24"/>
        </w:rPr>
      </w:pPr>
    </w:p>
    <w:p w:rsidR="00B478D3" w:rsidRPr="0009149F" w:rsidRDefault="00B478D3" w:rsidP="0009149F">
      <w:pPr>
        <w:pStyle w:val="NormalWeb"/>
        <w:spacing w:before="0" w:beforeAutospacing="0" w:after="0" w:afterAutospacing="0"/>
        <w:ind w:left="720" w:right="540"/>
        <w:jc w:val="both"/>
        <w:rPr>
          <w:rFonts w:ascii="Georgia" w:hAnsi="Georgia"/>
          <w:sz w:val="20"/>
          <w:szCs w:val="20"/>
        </w:rPr>
      </w:pPr>
      <w:r w:rsidRPr="0009149F">
        <w:rPr>
          <w:rFonts w:ascii="Georgia" w:hAnsi="Georgia"/>
          <w:sz w:val="20"/>
          <w:szCs w:val="20"/>
        </w:rPr>
        <w:t>In truth, while failed states may be worthy of America’s attention on humanitarian and development grounds, most of them are irrelevant to US national security. The risks they pose are mainly to their own inhabitants. Sweeping claims to the contrary are not only inaccurate but distracting and unhelpful, providing little guidance to policymakers seeking to prioritize scarce attention and resources</w:t>
      </w:r>
      <w:r w:rsidR="00426566" w:rsidRPr="0009149F">
        <w:rPr>
          <w:rFonts w:ascii="Georgia" w:hAnsi="Georgia"/>
          <w:sz w:val="20"/>
          <w:szCs w:val="20"/>
        </w:rPr>
        <w:t>.</w:t>
      </w:r>
      <w:r w:rsidR="00EA451C">
        <w:rPr>
          <w:rStyle w:val="EndnoteReference"/>
          <w:rFonts w:ascii="Georgia" w:hAnsi="Georgia"/>
          <w:sz w:val="20"/>
          <w:szCs w:val="20"/>
        </w:rPr>
        <w:endnoteReference w:id="39"/>
      </w:r>
    </w:p>
    <w:p w:rsidR="00B478D3" w:rsidRPr="0009149F" w:rsidRDefault="00B478D3" w:rsidP="0009149F">
      <w:pPr>
        <w:pStyle w:val="NormalWeb"/>
        <w:spacing w:before="0" w:beforeAutospacing="0" w:after="0" w:afterAutospacing="0"/>
        <w:jc w:val="both"/>
        <w:rPr>
          <w:rFonts w:ascii="Georgia" w:hAnsi="Georgia"/>
        </w:rPr>
      </w:pPr>
    </w:p>
    <w:p w:rsidR="007536E5" w:rsidRPr="0009149F" w:rsidRDefault="00B478D3" w:rsidP="0009149F">
      <w:pPr>
        <w:pStyle w:val="NormalWeb"/>
        <w:spacing w:before="0" w:beforeAutospacing="0" w:after="0" w:afterAutospacing="0"/>
        <w:jc w:val="both"/>
        <w:rPr>
          <w:rFonts w:ascii="Georgia" w:hAnsi="Georgia"/>
        </w:rPr>
      </w:pPr>
      <w:r w:rsidRPr="0009149F">
        <w:rPr>
          <w:rFonts w:ascii="Georgia" w:hAnsi="Georgia"/>
        </w:rPr>
        <w:t>Studying all 141 developing countries on 20 indicators of state strength, he concluded that</w:t>
      </w:r>
      <w:r w:rsidR="00715085">
        <w:rPr>
          <w:rFonts w:ascii="Georgia" w:hAnsi="Georgia"/>
        </w:rPr>
        <w:t>,</w:t>
      </w:r>
      <w:r w:rsidRPr="0009149F">
        <w:rPr>
          <w:rFonts w:ascii="Georgia" w:hAnsi="Georgia"/>
        </w:rPr>
        <w:t xml:space="preserve"> “only a handful of the world’s failed states pose security concerns to the United States</w:t>
      </w:r>
      <w:r w:rsidR="00573E7C">
        <w:rPr>
          <w:rFonts w:ascii="Georgia" w:hAnsi="Georgia"/>
        </w:rPr>
        <w:t>.”</w:t>
      </w:r>
      <w:r w:rsidR="00715085">
        <w:rPr>
          <w:rStyle w:val="EndnoteReference"/>
          <w:rFonts w:ascii="Georgia" w:hAnsi="Georgia"/>
          <w:sz w:val="20"/>
          <w:szCs w:val="20"/>
        </w:rPr>
        <w:endnoteReference w:id="40"/>
      </w:r>
      <w:r w:rsidR="00596A86" w:rsidRPr="0009149F">
        <w:rPr>
          <w:rFonts w:ascii="Georgia" w:hAnsi="Georgia"/>
        </w:rPr>
        <w:t xml:space="preserve"> C</w:t>
      </w:r>
      <w:r w:rsidR="001E7785" w:rsidRPr="0009149F">
        <w:rPr>
          <w:rFonts w:ascii="Georgia" w:hAnsi="Georgia"/>
        </w:rPr>
        <w:t>onsidering the investments the US Government and DoD in particular have made in</w:t>
      </w:r>
      <w:r w:rsidR="002D2D63" w:rsidRPr="0009149F">
        <w:rPr>
          <w:rFonts w:ascii="Georgia" w:hAnsi="Georgia"/>
        </w:rPr>
        <w:t xml:space="preserve"> strengthening fragile states – for example, providing resources, deploying personnel, developing policy and professional skills – it</w:t>
      </w:r>
      <w:r w:rsidR="00573E7C">
        <w:rPr>
          <w:rFonts w:ascii="Georgia" w:hAnsi="Georgia"/>
        </w:rPr>
        <w:t xml:space="preserve"> i</w:t>
      </w:r>
      <w:r w:rsidR="002D2D63" w:rsidRPr="0009149F">
        <w:rPr>
          <w:rFonts w:ascii="Georgia" w:hAnsi="Georgia"/>
        </w:rPr>
        <w:t xml:space="preserve">s long past time for a critical appraisal of exactly where fragility is relevant to US national security. </w:t>
      </w:r>
    </w:p>
    <w:p w:rsidR="00596A86" w:rsidRPr="0009149F" w:rsidRDefault="007536E5" w:rsidP="0009149F">
      <w:pPr>
        <w:spacing w:after="0" w:line="240" w:lineRule="auto"/>
        <w:ind w:firstLine="720"/>
        <w:jc w:val="both"/>
        <w:rPr>
          <w:rFonts w:ascii="Georgia" w:hAnsi="Georgia"/>
          <w:sz w:val="24"/>
          <w:szCs w:val="24"/>
        </w:rPr>
      </w:pPr>
      <w:r w:rsidRPr="0009149F">
        <w:rPr>
          <w:rFonts w:ascii="Georgia" w:hAnsi="Georgia"/>
          <w:sz w:val="24"/>
          <w:szCs w:val="24"/>
        </w:rPr>
        <w:t>As for the US military’s global health engagement to promote stability, t</w:t>
      </w:r>
      <w:r w:rsidR="00312EF3" w:rsidRPr="0009149F">
        <w:rPr>
          <w:rFonts w:ascii="Georgia" w:hAnsi="Georgia"/>
          <w:sz w:val="24"/>
          <w:szCs w:val="24"/>
        </w:rPr>
        <w:t xml:space="preserve">he experience to date suggests </w:t>
      </w:r>
      <w:r w:rsidR="00573E7C">
        <w:rPr>
          <w:rFonts w:ascii="Georgia" w:hAnsi="Georgia"/>
          <w:sz w:val="24"/>
          <w:szCs w:val="24"/>
        </w:rPr>
        <w:t>two</w:t>
      </w:r>
      <w:r w:rsidRPr="0009149F">
        <w:rPr>
          <w:rFonts w:ascii="Georgia" w:hAnsi="Georgia"/>
          <w:sz w:val="24"/>
          <w:szCs w:val="24"/>
        </w:rPr>
        <w:t xml:space="preserve"> immediate priorities for the way ahead. First, there likely is sufficient data for empirical analysis of whether </w:t>
      </w:r>
      <w:r w:rsidR="00573E7C">
        <w:rPr>
          <w:rFonts w:ascii="Georgia" w:hAnsi="Georgia"/>
          <w:sz w:val="24"/>
          <w:szCs w:val="24"/>
        </w:rPr>
        <w:t>the military’s</w:t>
      </w:r>
      <w:r w:rsidRPr="0009149F">
        <w:rPr>
          <w:rFonts w:ascii="Georgia" w:hAnsi="Georgia"/>
          <w:sz w:val="24"/>
          <w:szCs w:val="24"/>
        </w:rPr>
        <w:t xml:space="preserve"> health-related programs do promote stability, at </w:t>
      </w:r>
      <w:r w:rsidR="00573E7C">
        <w:rPr>
          <w:rFonts w:ascii="Georgia" w:hAnsi="Georgia"/>
          <w:sz w:val="24"/>
          <w:szCs w:val="24"/>
        </w:rPr>
        <w:t xml:space="preserve">the very </w:t>
      </w:r>
      <w:r w:rsidRPr="0009149F">
        <w:rPr>
          <w:rFonts w:ascii="Georgia" w:hAnsi="Georgia"/>
          <w:sz w:val="24"/>
          <w:szCs w:val="24"/>
        </w:rPr>
        <w:t>least</w:t>
      </w:r>
      <w:r w:rsidR="00573E7C">
        <w:rPr>
          <w:rFonts w:ascii="Georgia" w:hAnsi="Georgia"/>
          <w:sz w:val="24"/>
          <w:szCs w:val="24"/>
        </w:rPr>
        <w:t xml:space="preserve">, in a </w:t>
      </w:r>
      <w:r w:rsidRPr="0009149F">
        <w:rPr>
          <w:rFonts w:ascii="Georgia" w:hAnsi="Georgia"/>
          <w:sz w:val="24"/>
          <w:szCs w:val="24"/>
        </w:rPr>
        <w:t>local</w:t>
      </w:r>
      <w:r w:rsidR="00573E7C">
        <w:rPr>
          <w:rFonts w:ascii="Georgia" w:hAnsi="Georgia"/>
          <w:sz w:val="24"/>
          <w:szCs w:val="24"/>
        </w:rPr>
        <w:t xml:space="preserve"> context</w:t>
      </w:r>
      <w:r w:rsidRPr="0009149F">
        <w:rPr>
          <w:rFonts w:ascii="Georgia" w:hAnsi="Georgia"/>
          <w:sz w:val="24"/>
          <w:szCs w:val="24"/>
        </w:rPr>
        <w:t xml:space="preserve">. While the findings will be context-dependent and cannot be expected to hold universally, they should prove useful in providing evidence for, or against, the current </w:t>
      </w:r>
      <w:r w:rsidR="00715085">
        <w:rPr>
          <w:rFonts w:ascii="Georgia" w:hAnsi="Georgia"/>
          <w:sz w:val="24"/>
          <w:szCs w:val="24"/>
        </w:rPr>
        <w:t>‘</w:t>
      </w:r>
      <w:r w:rsidRPr="0009149F">
        <w:rPr>
          <w:rFonts w:ascii="Georgia" w:hAnsi="Georgia"/>
          <w:sz w:val="24"/>
          <w:szCs w:val="24"/>
        </w:rPr>
        <w:t>stability-through-health</w:t>
      </w:r>
      <w:r w:rsidR="00715085">
        <w:rPr>
          <w:rFonts w:ascii="Georgia" w:hAnsi="Georgia"/>
          <w:sz w:val="24"/>
          <w:szCs w:val="24"/>
        </w:rPr>
        <w:t xml:space="preserve">’ </w:t>
      </w:r>
      <w:r w:rsidRPr="0009149F">
        <w:rPr>
          <w:rFonts w:ascii="Georgia" w:hAnsi="Georgia"/>
          <w:sz w:val="24"/>
          <w:szCs w:val="24"/>
        </w:rPr>
        <w:t xml:space="preserve">heuristic.  </w:t>
      </w:r>
    </w:p>
    <w:p w:rsidR="003A42A1" w:rsidRPr="0009149F" w:rsidRDefault="007536E5" w:rsidP="0009149F">
      <w:pPr>
        <w:spacing w:after="0" w:line="240" w:lineRule="auto"/>
        <w:ind w:firstLine="720"/>
        <w:jc w:val="both"/>
        <w:rPr>
          <w:rFonts w:ascii="Georgia" w:hAnsi="Georgia"/>
          <w:sz w:val="24"/>
          <w:szCs w:val="24"/>
        </w:rPr>
      </w:pPr>
      <w:r w:rsidRPr="0009149F">
        <w:rPr>
          <w:rFonts w:ascii="Georgia" w:hAnsi="Georgia"/>
          <w:sz w:val="24"/>
          <w:szCs w:val="24"/>
        </w:rPr>
        <w:t xml:space="preserve">Second, the US military should engage humanitarian actors and others with deep understanding of the central, </w:t>
      </w:r>
      <w:r w:rsidR="00312EF3" w:rsidRPr="0009149F">
        <w:rPr>
          <w:rFonts w:ascii="Georgia" w:hAnsi="Georgia"/>
          <w:sz w:val="24"/>
          <w:szCs w:val="24"/>
        </w:rPr>
        <w:t>moral</w:t>
      </w:r>
      <w:r w:rsidRPr="0009149F">
        <w:rPr>
          <w:rFonts w:ascii="Georgia" w:hAnsi="Georgia"/>
          <w:sz w:val="24"/>
          <w:szCs w:val="24"/>
        </w:rPr>
        <w:t xml:space="preserve"> tenets of humanitarian assistance in a sustained conversation about </w:t>
      </w:r>
      <w:r w:rsidR="003A42A1" w:rsidRPr="0009149F">
        <w:rPr>
          <w:rFonts w:ascii="Georgia" w:hAnsi="Georgia"/>
          <w:sz w:val="24"/>
          <w:szCs w:val="24"/>
        </w:rPr>
        <w:t>difficult</w:t>
      </w:r>
      <w:r w:rsidR="00573E7C">
        <w:rPr>
          <w:rFonts w:ascii="Georgia" w:hAnsi="Georgia"/>
          <w:sz w:val="24"/>
          <w:szCs w:val="24"/>
        </w:rPr>
        <w:t>, but critical</w:t>
      </w:r>
      <w:r w:rsidR="003A42A1" w:rsidRPr="0009149F">
        <w:rPr>
          <w:rFonts w:ascii="Georgia" w:hAnsi="Georgia"/>
          <w:sz w:val="24"/>
          <w:szCs w:val="24"/>
        </w:rPr>
        <w:t xml:space="preserve"> questions</w:t>
      </w:r>
      <w:r w:rsidR="00596A86" w:rsidRPr="0009149F">
        <w:rPr>
          <w:rFonts w:ascii="Georgia" w:hAnsi="Georgia"/>
          <w:sz w:val="24"/>
          <w:szCs w:val="24"/>
        </w:rPr>
        <w:t>. These might include</w:t>
      </w:r>
      <w:r w:rsidR="003A42A1" w:rsidRPr="0009149F">
        <w:rPr>
          <w:rFonts w:ascii="Georgia" w:hAnsi="Georgia"/>
          <w:sz w:val="24"/>
          <w:szCs w:val="24"/>
        </w:rPr>
        <w:t xml:space="preserve">: What is the </w:t>
      </w:r>
      <w:r w:rsidR="00596A86" w:rsidRPr="0009149F">
        <w:rPr>
          <w:rFonts w:ascii="Georgia" w:hAnsi="Georgia"/>
          <w:sz w:val="24"/>
          <w:szCs w:val="24"/>
        </w:rPr>
        <w:t>importance</w:t>
      </w:r>
      <w:r w:rsidR="003A42A1" w:rsidRPr="0009149F">
        <w:rPr>
          <w:rFonts w:ascii="Georgia" w:hAnsi="Georgia"/>
          <w:sz w:val="24"/>
          <w:szCs w:val="24"/>
        </w:rPr>
        <w:t xml:space="preserve"> of trade-offs between short-term and longer-term human protection objectives;</w:t>
      </w:r>
      <w:r w:rsidR="00715085">
        <w:rPr>
          <w:rFonts w:ascii="Georgia" w:hAnsi="Georgia"/>
          <w:sz w:val="24"/>
          <w:szCs w:val="24"/>
        </w:rPr>
        <w:t xml:space="preserve"> </w:t>
      </w:r>
      <w:r w:rsidR="00573E7C">
        <w:rPr>
          <w:rFonts w:ascii="Georgia" w:hAnsi="Georgia"/>
          <w:sz w:val="24"/>
          <w:szCs w:val="24"/>
        </w:rPr>
        <w:t>f</w:t>
      </w:r>
      <w:r w:rsidR="003A42A1" w:rsidRPr="0009149F">
        <w:rPr>
          <w:rFonts w:ascii="Georgia" w:hAnsi="Georgia"/>
          <w:sz w:val="24"/>
          <w:szCs w:val="24"/>
        </w:rPr>
        <w:t xml:space="preserve">or example, if military-led health assistance might lead to a safer environment in the longer-term, but only after shorter-term instability? What is the impact of strict adherence to the principles of </w:t>
      </w:r>
      <w:r w:rsidR="00573E7C">
        <w:rPr>
          <w:rFonts w:ascii="Georgia" w:hAnsi="Georgia"/>
          <w:sz w:val="24"/>
          <w:szCs w:val="24"/>
        </w:rPr>
        <w:t>i</w:t>
      </w:r>
      <w:r w:rsidR="00596A86" w:rsidRPr="0009149F">
        <w:rPr>
          <w:rFonts w:ascii="Georgia" w:hAnsi="Georgia"/>
          <w:sz w:val="24"/>
          <w:szCs w:val="24"/>
        </w:rPr>
        <w:t xml:space="preserve">mpartiality and </w:t>
      </w:r>
      <w:r w:rsidR="00573E7C">
        <w:rPr>
          <w:rFonts w:ascii="Georgia" w:hAnsi="Georgia"/>
          <w:sz w:val="24"/>
          <w:szCs w:val="24"/>
        </w:rPr>
        <w:t>n</w:t>
      </w:r>
      <w:r w:rsidR="003A42A1" w:rsidRPr="0009149F">
        <w:rPr>
          <w:rFonts w:ascii="Georgia" w:hAnsi="Georgia"/>
          <w:sz w:val="24"/>
          <w:szCs w:val="24"/>
        </w:rPr>
        <w:t>eutrality on the health and safety of innocent civilians, in conflict settings where opposing sides vie for their support? In general, what is the relevance of health outcomes to ethical considerations in determining where, in relation to the humanitarian space, military health engagement appropriately begins and ends?</w:t>
      </w:r>
    </w:p>
    <w:p w:rsidR="00312EF3" w:rsidRPr="0009149F" w:rsidRDefault="003A42A1" w:rsidP="0009149F">
      <w:pPr>
        <w:spacing w:after="0" w:line="240" w:lineRule="auto"/>
        <w:ind w:firstLine="720"/>
        <w:jc w:val="both"/>
        <w:rPr>
          <w:rFonts w:ascii="Georgia" w:hAnsi="Georgia"/>
          <w:sz w:val="24"/>
          <w:szCs w:val="24"/>
        </w:rPr>
      </w:pPr>
      <w:r w:rsidRPr="0009149F">
        <w:rPr>
          <w:rFonts w:ascii="Georgia" w:hAnsi="Georgia"/>
          <w:sz w:val="24"/>
          <w:szCs w:val="24"/>
        </w:rPr>
        <w:t>The US military has brought significant resources</w:t>
      </w:r>
      <w:r w:rsidR="00573E7C">
        <w:rPr>
          <w:rFonts w:ascii="Georgia" w:hAnsi="Georgia"/>
          <w:sz w:val="24"/>
          <w:szCs w:val="24"/>
        </w:rPr>
        <w:t xml:space="preserve"> (financial, material, and human)</w:t>
      </w:r>
      <w:r w:rsidRPr="0009149F">
        <w:rPr>
          <w:rFonts w:ascii="Georgia" w:hAnsi="Georgia"/>
          <w:sz w:val="24"/>
          <w:szCs w:val="24"/>
        </w:rPr>
        <w:t xml:space="preserve"> to its global health engagement since 9/11. It has</w:t>
      </w:r>
      <w:r w:rsidR="00312EF3" w:rsidRPr="0009149F">
        <w:rPr>
          <w:rFonts w:ascii="Georgia" w:hAnsi="Georgia"/>
          <w:sz w:val="24"/>
          <w:szCs w:val="24"/>
        </w:rPr>
        <w:t xml:space="preserve"> learned from criticism on </w:t>
      </w:r>
      <w:r w:rsidR="00312EF3" w:rsidRPr="0009149F">
        <w:rPr>
          <w:rFonts w:ascii="Georgia" w:hAnsi="Georgia"/>
          <w:sz w:val="24"/>
          <w:szCs w:val="24"/>
        </w:rPr>
        <w:lastRenderedPageBreak/>
        <w:t>e</w:t>
      </w:r>
      <w:r w:rsidR="00596A86" w:rsidRPr="0009149F">
        <w:rPr>
          <w:rFonts w:ascii="Georgia" w:hAnsi="Georgia"/>
          <w:sz w:val="24"/>
          <w:szCs w:val="24"/>
        </w:rPr>
        <w:t>ffectiveness grounds</w:t>
      </w:r>
      <w:r w:rsidR="00573E7C">
        <w:rPr>
          <w:rFonts w:ascii="Georgia" w:hAnsi="Georgia"/>
          <w:sz w:val="24"/>
          <w:szCs w:val="24"/>
        </w:rPr>
        <w:t>,</w:t>
      </w:r>
      <w:r w:rsidR="00596A86" w:rsidRPr="0009149F">
        <w:rPr>
          <w:rFonts w:ascii="Georgia" w:hAnsi="Georgia"/>
          <w:sz w:val="24"/>
          <w:szCs w:val="24"/>
        </w:rPr>
        <w:t xml:space="preserve"> </w:t>
      </w:r>
      <w:r w:rsidR="00312EF3" w:rsidRPr="0009149F">
        <w:rPr>
          <w:rFonts w:ascii="Georgia" w:hAnsi="Georgia"/>
          <w:sz w:val="24"/>
          <w:szCs w:val="24"/>
        </w:rPr>
        <w:t xml:space="preserve">though careful analysis </w:t>
      </w:r>
      <w:r w:rsidR="00596A86" w:rsidRPr="0009149F">
        <w:rPr>
          <w:rFonts w:ascii="Georgia" w:hAnsi="Georgia"/>
          <w:sz w:val="24"/>
          <w:szCs w:val="24"/>
        </w:rPr>
        <w:t xml:space="preserve">of effectiveness should </w:t>
      </w:r>
      <w:r w:rsidR="00573E7C">
        <w:rPr>
          <w:rFonts w:ascii="Georgia" w:hAnsi="Georgia"/>
          <w:sz w:val="24"/>
          <w:szCs w:val="24"/>
        </w:rPr>
        <w:t>remain</w:t>
      </w:r>
      <w:r w:rsidR="00596A86" w:rsidRPr="0009149F">
        <w:rPr>
          <w:rFonts w:ascii="Georgia" w:hAnsi="Georgia"/>
          <w:sz w:val="24"/>
          <w:szCs w:val="24"/>
        </w:rPr>
        <w:t xml:space="preserve"> a priority</w:t>
      </w:r>
      <w:r w:rsidR="00312EF3" w:rsidRPr="0009149F">
        <w:rPr>
          <w:rFonts w:ascii="Georgia" w:hAnsi="Georgia"/>
          <w:sz w:val="24"/>
          <w:szCs w:val="24"/>
        </w:rPr>
        <w:t xml:space="preserve">.  </w:t>
      </w:r>
      <w:r w:rsidR="00573E7C">
        <w:rPr>
          <w:rFonts w:ascii="Georgia" w:hAnsi="Georgia"/>
          <w:sz w:val="24"/>
          <w:szCs w:val="24"/>
        </w:rPr>
        <w:t>However,</w:t>
      </w:r>
      <w:r w:rsidR="00312EF3" w:rsidRPr="0009149F">
        <w:rPr>
          <w:rFonts w:ascii="Georgia" w:hAnsi="Georgia"/>
          <w:sz w:val="24"/>
          <w:szCs w:val="24"/>
        </w:rPr>
        <w:t xml:space="preserve"> if it is to have a chance of working in broad, sustained partnership with humanitarian actors</w:t>
      </w:r>
      <w:r w:rsidR="000D5091" w:rsidRPr="0009149F">
        <w:rPr>
          <w:rFonts w:ascii="Georgia" w:hAnsi="Georgia"/>
          <w:sz w:val="24"/>
          <w:szCs w:val="24"/>
        </w:rPr>
        <w:t>,</w:t>
      </w:r>
      <w:r w:rsidR="00312EF3" w:rsidRPr="0009149F">
        <w:rPr>
          <w:rFonts w:ascii="Georgia" w:hAnsi="Georgia"/>
          <w:sz w:val="24"/>
          <w:szCs w:val="24"/>
        </w:rPr>
        <w:t xml:space="preserve"> t</w:t>
      </w:r>
      <w:r w:rsidR="00897305">
        <w:rPr>
          <w:rFonts w:ascii="Georgia" w:hAnsi="Georgia"/>
          <w:sz w:val="24"/>
          <w:szCs w:val="24"/>
        </w:rPr>
        <w:t>he military</w:t>
      </w:r>
      <w:r w:rsidR="00312EF3" w:rsidRPr="0009149F">
        <w:rPr>
          <w:rFonts w:ascii="Georgia" w:hAnsi="Georgia"/>
          <w:sz w:val="24"/>
          <w:szCs w:val="24"/>
        </w:rPr>
        <w:t xml:space="preserve"> must </w:t>
      </w:r>
      <w:r w:rsidR="00596A86" w:rsidRPr="0009149F">
        <w:rPr>
          <w:rFonts w:ascii="Georgia" w:hAnsi="Georgia"/>
          <w:sz w:val="24"/>
          <w:szCs w:val="24"/>
        </w:rPr>
        <w:t>advance</w:t>
      </w:r>
      <w:r w:rsidR="000D5091" w:rsidRPr="0009149F">
        <w:rPr>
          <w:rFonts w:ascii="Georgia" w:hAnsi="Georgia"/>
          <w:sz w:val="24"/>
          <w:szCs w:val="24"/>
        </w:rPr>
        <w:t xml:space="preserve"> toward a shared understanding</w:t>
      </w:r>
      <w:r w:rsidR="00312EF3" w:rsidRPr="0009149F">
        <w:rPr>
          <w:rFonts w:ascii="Georgia" w:hAnsi="Georgia"/>
          <w:sz w:val="24"/>
          <w:szCs w:val="24"/>
        </w:rPr>
        <w:t xml:space="preserve"> with those potential partners </w:t>
      </w:r>
      <w:r w:rsidR="000D5091" w:rsidRPr="0009149F">
        <w:rPr>
          <w:rFonts w:ascii="Georgia" w:hAnsi="Georgia"/>
          <w:sz w:val="24"/>
          <w:szCs w:val="24"/>
        </w:rPr>
        <w:t xml:space="preserve">of the core principles that will guide its global health engagement.  </w:t>
      </w:r>
      <w:r w:rsidR="00312EF3" w:rsidRPr="0009149F">
        <w:rPr>
          <w:rFonts w:ascii="Georgia" w:hAnsi="Georgia"/>
          <w:sz w:val="24"/>
          <w:szCs w:val="24"/>
        </w:rPr>
        <w:t xml:space="preserve">  </w:t>
      </w:r>
    </w:p>
    <w:p w:rsidR="00C17E02" w:rsidRDefault="00C17E02" w:rsidP="0009149F">
      <w:pPr>
        <w:spacing w:after="0" w:line="240" w:lineRule="auto"/>
        <w:jc w:val="both"/>
      </w:pPr>
    </w:p>
    <w:p w:rsidR="0051537A" w:rsidRDefault="0051537A" w:rsidP="0009149F">
      <w:pPr>
        <w:spacing w:after="0" w:line="240" w:lineRule="auto"/>
        <w:rPr>
          <w:rFonts w:ascii="Georgia" w:hAnsi="Georgia"/>
          <w:sz w:val="24"/>
          <w:szCs w:val="24"/>
        </w:rPr>
      </w:pPr>
    </w:p>
    <w:p w:rsidR="00BA42D8" w:rsidRPr="0009149F" w:rsidRDefault="00BA42D8" w:rsidP="0009149F">
      <w:pPr>
        <w:spacing w:after="0" w:line="240" w:lineRule="auto"/>
        <w:rPr>
          <w:rFonts w:ascii="Georgia" w:hAnsi="Georgia"/>
          <w:sz w:val="24"/>
          <w:szCs w:val="24"/>
        </w:rPr>
      </w:pPr>
    </w:p>
    <w:p w:rsidR="00E93BF1" w:rsidRPr="00BA42D8" w:rsidRDefault="00E93BF1" w:rsidP="0009149F">
      <w:pPr>
        <w:spacing w:line="240" w:lineRule="auto"/>
        <w:rPr>
          <w:rFonts w:ascii="Georgia" w:hAnsi="Georgia"/>
          <w:b/>
          <w:i/>
          <w:sz w:val="24"/>
          <w:szCs w:val="24"/>
        </w:rPr>
      </w:pPr>
      <w:r w:rsidRPr="00BA42D8">
        <w:rPr>
          <w:rFonts w:ascii="Georgia" w:hAnsi="Georgia"/>
          <w:b/>
          <w:i/>
          <w:sz w:val="24"/>
          <w:szCs w:val="24"/>
        </w:rPr>
        <w:t>Acknowledgement</w:t>
      </w:r>
    </w:p>
    <w:p w:rsidR="00E93BF1" w:rsidRPr="0009149F" w:rsidRDefault="00E93BF1" w:rsidP="0009149F">
      <w:pPr>
        <w:spacing w:after="0" w:line="240" w:lineRule="auto"/>
        <w:rPr>
          <w:rFonts w:ascii="Georgia" w:hAnsi="Georgia"/>
          <w:sz w:val="24"/>
          <w:szCs w:val="24"/>
        </w:rPr>
      </w:pPr>
      <w:r w:rsidRPr="0009149F">
        <w:rPr>
          <w:rFonts w:ascii="Georgia" w:hAnsi="Georgia"/>
          <w:sz w:val="24"/>
          <w:szCs w:val="24"/>
        </w:rPr>
        <w:t>I thank the reviewers and editor for constructive criticism. The views expressed are my own, and should not be construed as the official views of any part of the Department of Defense.</w:t>
      </w:r>
    </w:p>
    <w:p w:rsidR="00C17E02" w:rsidRPr="0009149F" w:rsidRDefault="00C17E02" w:rsidP="0009149F">
      <w:pPr>
        <w:spacing w:after="0" w:line="240" w:lineRule="auto"/>
        <w:rPr>
          <w:rFonts w:ascii="Georgia" w:hAnsi="Georgia"/>
          <w:sz w:val="24"/>
          <w:szCs w:val="24"/>
        </w:rPr>
      </w:pPr>
    </w:p>
    <w:p w:rsidR="00907BB6" w:rsidRDefault="00907BB6" w:rsidP="00907BB6">
      <w:pPr>
        <w:spacing w:after="0" w:line="240" w:lineRule="auto"/>
        <w:jc w:val="both"/>
        <w:rPr>
          <w:rFonts w:ascii="Georgia" w:hAnsi="Georgia"/>
          <w:sz w:val="24"/>
          <w:szCs w:val="24"/>
        </w:rPr>
      </w:pPr>
    </w:p>
    <w:p w:rsidR="00907BB6" w:rsidRPr="00BA42D8" w:rsidRDefault="00907BB6" w:rsidP="00BA42D8">
      <w:pPr>
        <w:spacing w:after="0" w:line="240" w:lineRule="auto"/>
        <w:jc w:val="both"/>
        <w:rPr>
          <w:rFonts w:ascii="Georgia" w:hAnsi="Georgia"/>
          <w:i/>
          <w:sz w:val="24"/>
          <w:szCs w:val="24"/>
        </w:rPr>
      </w:pPr>
      <w:r w:rsidRPr="0009149F">
        <w:rPr>
          <w:rFonts w:ascii="Georgia" w:hAnsi="Georgia"/>
          <w:b/>
          <w:i/>
          <w:sz w:val="24"/>
          <w:szCs w:val="24"/>
        </w:rPr>
        <w:t>Jean-Paul Chretien</w:t>
      </w:r>
      <w:r w:rsidR="00BA42D8">
        <w:rPr>
          <w:rFonts w:ascii="Georgia" w:hAnsi="Georgia"/>
          <w:b/>
          <w:i/>
          <w:sz w:val="24"/>
          <w:szCs w:val="24"/>
        </w:rPr>
        <w:t xml:space="preserve"> </w:t>
      </w:r>
      <w:r w:rsidR="00BA42D8">
        <w:rPr>
          <w:rFonts w:ascii="Georgia" w:hAnsi="Georgia"/>
          <w:i/>
          <w:sz w:val="24"/>
          <w:szCs w:val="24"/>
        </w:rPr>
        <w:t>(</w:t>
      </w:r>
      <w:hyperlink r:id="rId8" w:history="1">
        <w:r w:rsidR="00BA42D8" w:rsidRPr="00BA42D8">
          <w:rPr>
            <w:rStyle w:val="Hyperlink"/>
            <w:rFonts w:ascii="Georgia" w:hAnsi="Georgia"/>
            <w:i/>
          </w:rPr>
          <w:t>JPChretien@gmail.com</w:t>
        </w:r>
      </w:hyperlink>
      <w:r w:rsidR="00BA42D8">
        <w:rPr>
          <w:rFonts w:ascii="Georgia" w:hAnsi="Georgia"/>
          <w:i/>
          <w:sz w:val="24"/>
          <w:szCs w:val="24"/>
        </w:rPr>
        <w:t>)</w:t>
      </w:r>
      <w:r w:rsidRPr="0009149F">
        <w:rPr>
          <w:rFonts w:ascii="Georgia" w:hAnsi="Georgia"/>
          <w:i/>
          <w:sz w:val="24"/>
          <w:szCs w:val="24"/>
        </w:rPr>
        <w:t xml:space="preserve"> is </w:t>
      </w:r>
      <w:r w:rsidR="000C569F">
        <w:rPr>
          <w:rFonts w:ascii="Georgia" w:hAnsi="Georgia"/>
          <w:i/>
          <w:sz w:val="24"/>
          <w:szCs w:val="24"/>
        </w:rPr>
        <w:t xml:space="preserve">Director of Force Health Protection and Afghan National Security Forces Health Development </w:t>
      </w:r>
      <w:r w:rsidR="00C618D3">
        <w:rPr>
          <w:rFonts w:ascii="Georgia" w:hAnsi="Georgia"/>
          <w:i/>
          <w:sz w:val="24"/>
          <w:szCs w:val="24"/>
        </w:rPr>
        <w:t>for NATO International Security Assistance Force  (Regional Command, South</w:t>
      </w:r>
      <w:r w:rsidR="000C569F">
        <w:rPr>
          <w:rFonts w:ascii="Georgia" w:hAnsi="Georgia"/>
          <w:i/>
          <w:sz w:val="24"/>
          <w:szCs w:val="24"/>
        </w:rPr>
        <w:t xml:space="preserve"> </w:t>
      </w:r>
      <w:r w:rsidR="00C618D3">
        <w:rPr>
          <w:rFonts w:ascii="Georgia" w:hAnsi="Georgia"/>
          <w:i/>
          <w:sz w:val="24"/>
          <w:szCs w:val="24"/>
        </w:rPr>
        <w:t>West) in Helmand Province, Afghanistan.</w:t>
      </w:r>
      <w:r w:rsidR="00BA42D8">
        <w:rPr>
          <w:rFonts w:ascii="Georgia" w:hAnsi="Georgia"/>
          <w:i/>
          <w:sz w:val="24"/>
          <w:szCs w:val="24"/>
        </w:rPr>
        <w:t xml:space="preserve"> </w:t>
      </w:r>
    </w:p>
    <w:p w:rsidR="00B478D3" w:rsidRPr="00BA42D8" w:rsidRDefault="00B478D3" w:rsidP="0045157B">
      <w:pPr>
        <w:pStyle w:val="EndnoteText"/>
        <w:rPr>
          <w:rFonts w:ascii="Georgia" w:hAnsi="Georgia"/>
          <w:sz w:val="24"/>
          <w:szCs w:val="24"/>
        </w:rPr>
      </w:pPr>
    </w:p>
    <w:p w:rsidR="00A434D5" w:rsidRPr="00BA42D8" w:rsidRDefault="00A434D5" w:rsidP="0045157B">
      <w:pPr>
        <w:pStyle w:val="EndnoteText"/>
        <w:rPr>
          <w:sz w:val="24"/>
          <w:szCs w:val="24"/>
        </w:rPr>
      </w:pPr>
    </w:p>
    <w:sectPr w:rsidR="00A434D5" w:rsidRPr="00BA42D8" w:rsidSect="000F039E">
      <w:headerReference w:type="even" r:id="rId9"/>
      <w:headerReference w:type="default" r:id="rId10"/>
      <w:footerReference w:type="even" r:id="rId11"/>
      <w:footerReference w:type="defaul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00" w:rsidRPr="009437DE" w:rsidRDefault="00EA6400" w:rsidP="009437DE">
      <w:pPr>
        <w:pStyle w:val="Footer"/>
      </w:pPr>
    </w:p>
  </w:endnote>
  <w:endnote w:type="continuationSeparator" w:id="0">
    <w:p w:rsidR="00EA6400" w:rsidRDefault="00EA6400" w:rsidP="00B478D3">
      <w:pPr>
        <w:spacing w:after="0" w:line="240" w:lineRule="auto"/>
      </w:pPr>
      <w:r>
        <w:continuationSeparator/>
      </w:r>
    </w:p>
  </w:endnote>
  <w:endnote w:id="1">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Jeffrey M. Gambel and Richard G. Hibbs Jr., “US Military Overseas Medical Research Laboratories,” </w:t>
      </w:r>
      <w:r w:rsidRPr="0009149F">
        <w:rPr>
          <w:rFonts w:ascii="Georgia" w:hAnsi="Georgia"/>
          <w:i/>
        </w:rPr>
        <w:t>Military Medicine</w:t>
      </w:r>
      <w:r w:rsidRPr="0009149F">
        <w:rPr>
          <w:rFonts w:ascii="Georgia" w:hAnsi="Georgia"/>
        </w:rPr>
        <w:t xml:space="preserve"> 161, no. 11 (1996) 638-45.</w:t>
      </w:r>
    </w:p>
  </w:endnote>
  <w:endnote w:id="2">
    <w:p w:rsidR="00715085" w:rsidRPr="0009149F" w:rsidRDefault="00715085">
      <w:pPr>
        <w:pStyle w:val="EndnoteText"/>
        <w:rPr>
          <w:sz w:val="22"/>
          <w:szCs w:val="22"/>
        </w:rPr>
      </w:pPr>
      <w:r w:rsidRPr="0009149F">
        <w:rPr>
          <w:rStyle w:val="EndnoteReference"/>
          <w:rFonts w:ascii="Georgia" w:hAnsi="Georgia"/>
        </w:rPr>
        <w:endnoteRef/>
      </w:r>
      <w:r w:rsidRPr="0009149F">
        <w:rPr>
          <w:rFonts w:ascii="Georgia" w:hAnsi="Georgia"/>
        </w:rPr>
        <w:t xml:space="preserve"> Kevin L. Russell, Jennifer Rubenstein, Ronald L. Burke, Kelly G. Vest, Matthew C. Johns, Jose L. Sanchez, William Meyer, Mark M. Fukuda, and David L. Blazes, “The Global Emerging Infection Surveillance and Response System (GEIS), a US Government Tool for Improved Global Biosurveillance: A Review of 2009,” </w:t>
      </w:r>
      <w:r w:rsidRPr="0009149F">
        <w:rPr>
          <w:rFonts w:ascii="Georgia" w:hAnsi="Georgia"/>
          <w:i/>
        </w:rPr>
        <w:t>BMC Public Health</w:t>
      </w:r>
      <w:r w:rsidRPr="0009149F">
        <w:rPr>
          <w:rFonts w:ascii="Georgia" w:hAnsi="Georgia"/>
        </w:rPr>
        <w:t xml:space="preserve"> 11, supplement 2 (2001): </w:t>
      </w:r>
      <w:r w:rsidRPr="008762BB">
        <w:rPr>
          <w:rFonts w:ascii="Georgia" w:hAnsi="Georgia"/>
        </w:rPr>
        <w:t>S2;</w:t>
      </w:r>
      <w:r>
        <w:rPr>
          <w:rFonts w:ascii="Georgia" w:hAnsi="Georgia"/>
        </w:rPr>
        <w:t xml:space="preserve"> </w:t>
      </w:r>
      <w:r w:rsidRPr="00A72D9A">
        <w:rPr>
          <w:rFonts w:ascii="Georgia" w:hAnsi="Georgia"/>
        </w:rPr>
        <w:t xml:space="preserve">Jean-Paul </w:t>
      </w:r>
      <w:r w:rsidRPr="0009149F">
        <w:rPr>
          <w:rFonts w:ascii="Georgia" w:hAnsi="Georgia"/>
        </w:rPr>
        <w:t>Chretien, J</w:t>
      </w:r>
      <w:r w:rsidR="004605A3">
        <w:rPr>
          <w:rFonts w:ascii="Georgia" w:hAnsi="Georgia"/>
        </w:rPr>
        <w:t xml:space="preserve">oel </w:t>
      </w:r>
      <w:r w:rsidRPr="0009149F">
        <w:rPr>
          <w:rFonts w:ascii="Georgia" w:hAnsi="Georgia"/>
        </w:rPr>
        <w:t>C</w:t>
      </w:r>
      <w:r w:rsidR="004605A3">
        <w:rPr>
          <w:rFonts w:ascii="Georgia" w:hAnsi="Georgia"/>
        </w:rPr>
        <w:t>.</w:t>
      </w:r>
      <w:r w:rsidRPr="0009149F">
        <w:rPr>
          <w:rFonts w:ascii="Georgia" w:hAnsi="Georgia"/>
        </w:rPr>
        <w:t xml:space="preserve"> Gaydos, </w:t>
      </w:r>
      <w:r w:rsidR="00D75DC8">
        <w:rPr>
          <w:rFonts w:ascii="Georgia" w:hAnsi="Georgia"/>
        </w:rPr>
        <w:t xml:space="preserve">Joseph L. </w:t>
      </w:r>
      <w:r w:rsidRPr="0009149F">
        <w:rPr>
          <w:rFonts w:ascii="Georgia" w:hAnsi="Georgia"/>
        </w:rPr>
        <w:t>Mal</w:t>
      </w:r>
      <w:r w:rsidR="00D75DC8">
        <w:rPr>
          <w:rFonts w:ascii="Georgia" w:hAnsi="Georgia"/>
        </w:rPr>
        <w:t>o</w:t>
      </w:r>
      <w:r w:rsidRPr="0009149F">
        <w:rPr>
          <w:rFonts w:ascii="Georgia" w:hAnsi="Georgia"/>
        </w:rPr>
        <w:t>ne, David L. Blazes, “Global network could avert pandemics,” Nature 440 (2006): 25-6.</w:t>
      </w:r>
    </w:p>
  </w:endnote>
  <w:endnote w:id="3">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National Security Presidential Directive/NSPD-44, December 7 2005, Available at: </w:t>
      </w:r>
      <w:hyperlink r:id="rId1" w:history="1">
        <w:r w:rsidRPr="0009149F">
          <w:rPr>
            <w:rStyle w:val="Hyperlink"/>
            <w:rFonts w:ascii="Georgia" w:hAnsi="Georgia"/>
          </w:rPr>
          <w:t>http://www.fas.org/irp/offdocs/nspd/nspd-44.html</w:t>
        </w:r>
      </w:hyperlink>
      <w:r w:rsidRPr="0009149F">
        <w:rPr>
          <w:rFonts w:ascii="Georgia" w:hAnsi="Georgia"/>
        </w:rPr>
        <w:t>.</w:t>
      </w:r>
    </w:p>
  </w:endnote>
  <w:endnote w:id="4">
    <w:p w:rsidR="00715085" w:rsidRPr="0009149F" w:rsidRDefault="00715085">
      <w:pPr>
        <w:pStyle w:val="EndnoteText"/>
        <w:rPr>
          <w:rFonts w:ascii="Georgia" w:hAnsi="Georgia" w:cs="Arial"/>
          <w:i/>
          <w:iCs/>
          <w:color w:val="767676"/>
        </w:rPr>
      </w:pPr>
      <w:r w:rsidRPr="0009149F">
        <w:rPr>
          <w:rStyle w:val="EndnoteReference"/>
          <w:rFonts w:ascii="Georgia" w:hAnsi="Georgia"/>
        </w:rPr>
        <w:endnoteRef/>
      </w:r>
      <w:r w:rsidRPr="0009149F">
        <w:rPr>
          <w:rFonts w:ascii="Georgia" w:hAnsi="Georgia"/>
        </w:rPr>
        <w:t xml:space="preserve"> Department of Defense Instruction 3000.05, September 16, 2009, Available at: </w:t>
      </w:r>
      <w:hyperlink r:id="rId2" w:history="1">
        <w:r w:rsidRPr="0009149F">
          <w:rPr>
            <w:rStyle w:val="Hyperlink"/>
            <w:rFonts w:ascii="Georgia" w:hAnsi="Georgia" w:cs="Arial"/>
          </w:rPr>
          <w:t>www.dtic.mil/whs/directives/corres/pdf/300005p.pdf</w:t>
        </w:r>
      </w:hyperlink>
      <w:r>
        <w:rPr>
          <w:rStyle w:val="Hyperlink"/>
          <w:rFonts w:ascii="Georgia" w:hAnsi="Georgia" w:cs="Arial"/>
        </w:rPr>
        <w:t>.</w:t>
      </w:r>
    </w:p>
  </w:endnote>
  <w:endnote w:id="5">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Kathleen Hicks, Christine Wormuth, “The Future of US Civil Affairs Forces,” Center for Strategic &amp; International Studies, 20 Feb 2009, Available at: </w:t>
      </w:r>
      <w:hyperlink r:id="rId3" w:history="1">
        <w:r w:rsidRPr="0009149F">
          <w:rPr>
            <w:rStyle w:val="Hyperlink"/>
            <w:rFonts w:ascii="Georgia" w:hAnsi="Georgia"/>
          </w:rPr>
          <w:t>http://csis.org/publication/future-us-civil-affairs-forces</w:t>
        </w:r>
      </w:hyperlink>
      <w:r w:rsidRPr="0009149F">
        <w:rPr>
          <w:rStyle w:val="Hyperlink"/>
          <w:rFonts w:ascii="Georgia" w:hAnsi="Georgia"/>
        </w:rPr>
        <w:t>.</w:t>
      </w:r>
    </w:p>
  </w:endnote>
  <w:endnote w:id="6">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Secretary of Defense, </w:t>
      </w:r>
      <w:r>
        <w:rPr>
          <w:rFonts w:ascii="Georgia" w:hAnsi="Georgia"/>
        </w:rPr>
        <w:t>“</w:t>
      </w:r>
      <w:r w:rsidRPr="0009149F">
        <w:rPr>
          <w:rFonts w:ascii="Georgia" w:hAnsi="Georgia"/>
        </w:rPr>
        <w:t>Report to Congress on the implementation of DoD Directive 3000.05,</w:t>
      </w:r>
      <w:r>
        <w:rPr>
          <w:rFonts w:ascii="Georgia" w:hAnsi="Georgia"/>
        </w:rPr>
        <w:t>”</w:t>
      </w:r>
      <w:r w:rsidRPr="0009149F">
        <w:rPr>
          <w:rFonts w:ascii="Georgia" w:hAnsi="Georgia"/>
        </w:rPr>
        <w:t xml:space="preserve"> </w:t>
      </w:r>
      <w:r w:rsidRPr="0009149F">
        <w:rPr>
          <w:rFonts w:ascii="Georgia" w:hAnsi="Georgia"/>
          <w:i/>
        </w:rPr>
        <w:t>Military Support for Stability, Security, Transition, and Reconstruction (SSTR) Operations</w:t>
      </w:r>
      <w:r w:rsidRPr="0009149F">
        <w:rPr>
          <w:rFonts w:ascii="Georgia" w:hAnsi="Georgia"/>
        </w:rPr>
        <w:t xml:space="preserve">, April 1, 2007, Available at: </w:t>
      </w:r>
      <w:hyperlink r:id="rId4" w:history="1">
        <w:r w:rsidRPr="0009149F">
          <w:rPr>
            <w:rStyle w:val="Hyperlink"/>
            <w:rFonts w:ascii="Georgia" w:hAnsi="Georgia"/>
          </w:rPr>
          <w:t>http://fhp.osd.mil/intlhealth/pdfs/Congressional_Report_on_DoDD_3000-05_Implementation_final_2.pdf</w:t>
        </w:r>
      </w:hyperlink>
      <w:r w:rsidRPr="0009149F">
        <w:rPr>
          <w:rStyle w:val="Hyperlink"/>
          <w:rFonts w:ascii="Georgia" w:hAnsi="Georgia"/>
        </w:rPr>
        <w:t>.</w:t>
      </w:r>
    </w:p>
  </w:endnote>
  <w:endnote w:id="7">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Department of Defense Instruction 6000.16, May 17, 2010. Available at: </w:t>
      </w:r>
      <w:hyperlink r:id="rId5" w:history="1">
        <w:r w:rsidRPr="0009149F">
          <w:rPr>
            <w:rStyle w:val="Hyperlink"/>
            <w:rFonts w:ascii="Georgia" w:hAnsi="Georgia"/>
          </w:rPr>
          <w:t>http://www.dtic.mil/whs/directives/corres/pdf/600016p.pdf</w:t>
        </w:r>
      </w:hyperlink>
      <w:r w:rsidRPr="0009149F">
        <w:rPr>
          <w:rStyle w:val="Hyperlink"/>
          <w:rFonts w:ascii="Georgia" w:hAnsi="Georgia"/>
        </w:rPr>
        <w:t>.</w:t>
      </w:r>
    </w:p>
  </w:endnote>
  <w:endnote w:id="8">
    <w:p w:rsidR="00715085" w:rsidRPr="0009149F" w:rsidRDefault="00715085" w:rsidP="00D42831">
      <w:pPr>
        <w:pStyle w:val="EndnoteText"/>
        <w:rPr>
          <w:rFonts w:ascii="Georgia" w:hAnsi="Georgia"/>
        </w:rPr>
      </w:pPr>
      <w:r w:rsidRPr="0009149F">
        <w:rPr>
          <w:rStyle w:val="EndnoteReference"/>
          <w:rFonts w:ascii="Georgia" w:hAnsi="Georgia"/>
        </w:rPr>
        <w:endnoteRef/>
      </w:r>
      <w:r w:rsidRPr="0009149F">
        <w:rPr>
          <w:rFonts w:ascii="Georgia" w:hAnsi="Georgia"/>
        </w:rPr>
        <w:t xml:space="preserve"> “The Failed States Index 2010,” </w:t>
      </w:r>
      <w:r w:rsidRPr="0009149F">
        <w:rPr>
          <w:rFonts w:ascii="Georgia" w:hAnsi="Georgia"/>
          <w:i/>
        </w:rPr>
        <w:t>Foreign Policy Magazine</w:t>
      </w:r>
      <w:r w:rsidRPr="0009149F">
        <w:rPr>
          <w:rFonts w:ascii="Georgia" w:hAnsi="Georgia"/>
        </w:rPr>
        <w:t xml:space="preserve">, Available at: </w:t>
      </w:r>
      <w:hyperlink r:id="rId6" w:history="1">
        <w:r w:rsidRPr="0009149F">
          <w:rPr>
            <w:rStyle w:val="Hyperlink"/>
            <w:rFonts w:ascii="Georgia" w:hAnsi="Georgia"/>
          </w:rPr>
          <w:t>http://www.foreignpolicy.com/failedstates</w:t>
        </w:r>
      </w:hyperlink>
      <w:r w:rsidRPr="0009149F">
        <w:rPr>
          <w:rFonts w:ascii="Georgia" w:hAnsi="Georgia"/>
        </w:rPr>
        <w:t>.</w:t>
      </w:r>
    </w:p>
  </w:endnote>
  <w:endnote w:id="9">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“Combined Joint Task Force-Horn of Africa Factsheet,” Available at: </w:t>
      </w:r>
      <w:hyperlink r:id="rId7" w:history="1">
        <w:r w:rsidRPr="0009149F">
          <w:rPr>
            <w:rStyle w:val="Hyperlink"/>
            <w:rFonts w:ascii="Georgia" w:hAnsi="Georgia"/>
          </w:rPr>
          <w:t>http://www.hoa.africom.mil/AboutCJTF-HOA.asp</w:t>
        </w:r>
      </w:hyperlink>
      <w:r w:rsidRPr="0009149F">
        <w:rPr>
          <w:rStyle w:val="Hyperlink"/>
          <w:rFonts w:ascii="Georgia" w:hAnsi="Georgia"/>
        </w:rPr>
        <w:t>.</w:t>
      </w:r>
      <w:r w:rsidRPr="0009149F">
        <w:rPr>
          <w:rFonts w:ascii="Georgia" w:hAnsi="Georgia"/>
        </w:rPr>
        <w:t xml:space="preserve"> </w:t>
      </w:r>
    </w:p>
  </w:endnote>
  <w:endnote w:id="10">
    <w:p w:rsidR="00715085" w:rsidRPr="0009149F" w:rsidRDefault="00715085" w:rsidP="0009149F">
      <w:pPr>
        <w:spacing w:after="0" w:line="240" w:lineRule="auto"/>
        <w:rPr>
          <w:rFonts w:ascii="Georgia" w:hAnsi="Georgia"/>
        </w:rPr>
      </w:pPr>
      <w:r w:rsidRPr="0009149F">
        <w:rPr>
          <w:rStyle w:val="EndnoteReference"/>
          <w:rFonts w:ascii="Georgia" w:hAnsi="Georgia"/>
          <w:sz w:val="20"/>
          <w:szCs w:val="20"/>
        </w:rPr>
        <w:endnoteRef/>
      </w:r>
      <w:r w:rsidRPr="0009149F">
        <w:rPr>
          <w:rFonts w:ascii="Georgia" w:hAnsi="Georgia"/>
          <w:sz w:val="20"/>
          <w:szCs w:val="20"/>
        </w:rPr>
        <w:t xml:space="preserve"> US Government Accountability Office, “Combating Terrorism: Actions Needed to Enhance Implementation of Trans-Sahara Counterterrorism Partnership,” July 31, 2008, Available at: </w:t>
      </w:r>
      <w:hyperlink r:id="rId8" w:history="1">
        <w:r w:rsidRPr="0009149F">
          <w:rPr>
            <w:rStyle w:val="Hyperlink"/>
            <w:rFonts w:ascii="Georgia" w:hAnsi="Georgia"/>
            <w:sz w:val="20"/>
            <w:szCs w:val="20"/>
          </w:rPr>
          <w:t>http://www.gao.gov/products/GAO-08-860</w:t>
        </w:r>
      </w:hyperlink>
      <w:r w:rsidRPr="0009149F">
        <w:rPr>
          <w:rFonts w:ascii="Georgia" w:hAnsi="Georgia"/>
          <w:sz w:val="20"/>
          <w:szCs w:val="20"/>
        </w:rPr>
        <w:t>.</w:t>
      </w:r>
    </w:p>
  </w:endnote>
  <w:endnote w:id="11">
    <w:p w:rsidR="00715085" w:rsidRPr="0009149F" w:rsidRDefault="00715085" w:rsidP="0009149F">
      <w:pPr>
        <w:spacing w:after="0" w:line="240" w:lineRule="auto"/>
        <w:rPr>
          <w:rFonts w:ascii="Georgia" w:hAnsi="Georgia"/>
        </w:rPr>
      </w:pPr>
      <w:r w:rsidRPr="0009149F">
        <w:rPr>
          <w:rStyle w:val="EndnoteReference"/>
          <w:rFonts w:ascii="Georgia" w:hAnsi="Georgia"/>
          <w:sz w:val="20"/>
          <w:szCs w:val="20"/>
        </w:rPr>
        <w:endnoteRef/>
      </w:r>
      <w:r w:rsidRPr="0009149F">
        <w:rPr>
          <w:rFonts w:ascii="Georgia" w:hAnsi="Georgia"/>
          <w:sz w:val="20"/>
          <w:szCs w:val="20"/>
        </w:rPr>
        <w:t xml:space="preserve"> United States Southern Command, “Admiral Mullen: Missions like Comfort’s Build Future Relationships, Trust,” June 19, 2007, Available at: </w:t>
      </w:r>
      <w:hyperlink r:id="rId9" w:history="1">
        <w:r w:rsidRPr="0009149F">
          <w:rPr>
            <w:rStyle w:val="Hyperlink"/>
            <w:rFonts w:ascii="Georgia" w:hAnsi="Georgia"/>
            <w:sz w:val="20"/>
            <w:szCs w:val="20"/>
          </w:rPr>
          <w:t>http://www.southcom.mil/AppsSC/news.php?storyId=472</w:t>
        </w:r>
      </w:hyperlink>
      <w:r w:rsidRPr="0009149F">
        <w:rPr>
          <w:rFonts w:ascii="Georgia" w:hAnsi="Georgia"/>
          <w:sz w:val="20"/>
          <w:szCs w:val="20"/>
        </w:rPr>
        <w:t>.</w:t>
      </w:r>
    </w:p>
  </w:endnote>
  <w:endnote w:id="12">
    <w:p w:rsidR="00715085" w:rsidRPr="00CC4607" w:rsidRDefault="00715085" w:rsidP="00F30D1D">
      <w:pPr>
        <w:spacing w:after="0" w:line="240" w:lineRule="auto"/>
        <w:rPr>
          <w:rFonts w:ascii="Georgia" w:hAnsi="Georgia"/>
        </w:rPr>
      </w:pPr>
      <w:r w:rsidRPr="00CC4607">
        <w:rPr>
          <w:rStyle w:val="EndnoteReference"/>
          <w:rFonts w:ascii="Georgia" w:hAnsi="Georgia"/>
          <w:sz w:val="20"/>
          <w:szCs w:val="20"/>
        </w:rPr>
        <w:endnoteRef/>
      </w:r>
      <w:r w:rsidRPr="00CC4607">
        <w:rPr>
          <w:rFonts w:ascii="Georgia" w:hAnsi="Georgia"/>
          <w:sz w:val="20"/>
          <w:szCs w:val="20"/>
        </w:rPr>
        <w:t xml:space="preserve"> Lynn Lawry, “Educational Guide to Nongovernmental Organizations for the Military,” 2009, Available at: </w:t>
      </w:r>
      <w:hyperlink r:id="rId10" w:history="1">
        <w:r w:rsidRPr="00CC4607">
          <w:rPr>
            <w:rStyle w:val="Hyperlink"/>
            <w:rFonts w:ascii="Georgia" w:hAnsi="Georgia"/>
            <w:sz w:val="20"/>
            <w:szCs w:val="20"/>
          </w:rPr>
          <w:t>http://intlhealth.fhpr.osd.mil/Resources/library/library_educational_tools.aspx</w:t>
        </w:r>
      </w:hyperlink>
      <w:r w:rsidRPr="00CC4607">
        <w:rPr>
          <w:rStyle w:val="Hyperlink"/>
          <w:rFonts w:ascii="Georgia" w:hAnsi="Georgia"/>
          <w:sz w:val="20"/>
          <w:szCs w:val="20"/>
        </w:rPr>
        <w:t>.</w:t>
      </w:r>
    </w:p>
  </w:endnote>
  <w:endnote w:id="13">
    <w:p w:rsidR="00715085" w:rsidRPr="00CC4607" w:rsidRDefault="00715085" w:rsidP="00F30D1D">
      <w:pPr>
        <w:spacing w:after="0" w:line="240" w:lineRule="auto"/>
        <w:rPr>
          <w:rFonts w:ascii="Georgia" w:hAnsi="Georgia"/>
        </w:rPr>
      </w:pPr>
      <w:r w:rsidRPr="00CC4607">
        <w:rPr>
          <w:rStyle w:val="EndnoteReference"/>
          <w:rFonts w:ascii="Georgia" w:hAnsi="Georgia"/>
          <w:sz w:val="20"/>
          <w:szCs w:val="20"/>
        </w:rPr>
        <w:endnoteRef/>
      </w:r>
      <w:r w:rsidRPr="00CC4607">
        <w:rPr>
          <w:rFonts w:ascii="Georgia" w:hAnsi="Georgia"/>
          <w:sz w:val="20"/>
          <w:szCs w:val="20"/>
        </w:rPr>
        <w:t xml:space="preserve"> Defense Medical Readiness Training Institute, Available at: </w:t>
      </w:r>
      <w:hyperlink r:id="rId11" w:history="1">
        <w:r w:rsidRPr="00CC4607">
          <w:rPr>
            <w:rStyle w:val="Hyperlink"/>
            <w:rFonts w:ascii="Georgia" w:hAnsi="Georgia"/>
            <w:sz w:val="20"/>
            <w:szCs w:val="20"/>
          </w:rPr>
          <w:t>http://www.dmrti.army.mil/courses.html</w:t>
        </w:r>
      </w:hyperlink>
      <w:r w:rsidRPr="00CC4607">
        <w:rPr>
          <w:rStyle w:val="Hyperlink"/>
          <w:rFonts w:ascii="Georgia" w:hAnsi="Georgia"/>
          <w:sz w:val="20"/>
          <w:szCs w:val="20"/>
        </w:rPr>
        <w:t>.</w:t>
      </w:r>
    </w:p>
  </w:endnote>
  <w:endnote w:id="14">
    <w:p w:rsidR="00715085" w:rsidRPr="00CC4607" w:rsidRDefault="00715085" w:rsidP="00F30D1D">
      <w:pPr>
        <w:spacing w:after="0" w:line="240" w:lineRule="auto"/>
        <w:rPr>
          <w:rFonts w:ascii="Georgia" w:hAnsi="Georgia"/>
        </w:rPr>
      </w:pPr>
      <w:r w:rsidRPr="00CC4607">
        <w:rPr>
          <w:rStyle w:val="EndnoteReference"/>
          <w:rFonts w:ascii="Georgia" w:hAnsi="Georgia"/>
          <w:sz w:val="20"/>
          <w:szCs w:val="20"/>
        </w:rPr>
        <w:endnoteRef/>
      </w:r>
      <w:r w:rsidRPr="00CC4607">
        <w:rPr>
          <w:rFonts w:ascii="Georgia" w:hAnsi="Georgia"/>
          <w:sz w:val="20"/>
          <w:szCs w:val="20"/>
        </w:rPr>
        <w:t xml:space="preserve"> Center for Disaster and Humanitarian Assistance Medicine, “Education and Training,” Available at: </w:t>
      </w:r>
      <w:hyperlink r:id="rId12" w:history="1">
        <w:r w:rsidRPr="00CC4607">
          <w:rPr>
            <w:rStyle w:val="Hyperlink"/>
            <w:rFonts w:ascii="Georgia" w:hAnsi="Georgia"/>
            <w:sz w:val="20"/>
            <w:szCs w:val="20"/>
          </w:rPr>
          <w:t>http://www.cdham.org/EducationTraining</w:t>
        </w:r>
      </w:hyperlink>
      <w:r w:rsidRPr="00CC4607">
        <w:rPr>
          <w:rStyle w:val="Hyperlink"/>
          <w:rFonts w:ascii="Georgia" w:hAnsi="Georgia"/>
          <w:sz w:val="20"/>
          <w:szCs w:val="20"/>
        </w:rPr>
        <w:t>.</w:t>
      </w:r>
    </w:p>
  </w:endnote>
  <w:endnote w:id="15">
    <w:p w:rsidR="00715085" w:rsidRPr="00CC4607" w:rsidRDefault="00715085" w:rsidP="00F30D1D">
      <w:pPr>
        <w:pStyle w:val="EndnoteText"/>
        <w:rPr>
          <w:rFonts w:ascii="Georgia" w:hAnsi="Georgia"/>
        </w:rPr>
      </w:pPr>
      <w:r w:rsidRPr="00CC4607">
        <w:rPr>
          <w:rStyle w:val="EndnoteReference"/>
          <w:rFonts w:ascii="Georgia" w:hAnsi="Georgia"/>
        </w:rPr>
        <w:endnoteRef/>
      </w:r>
      <w:r w:rsidR="00B76262">
        <w:rPr>
          <w:rFonts w:ascii="Georgia" w:hAnsi="Georgia"/>
        </w:rPr>
        <w:t xml:space="preserve"> </w:t>
      </w:r>
      <w:r w:rsidR="00B76262" w:rsidRPr="00CC4607">
        <w:rPr>
          <w:rFonts w:ascii="Georgia" w:hAnsi="Georgia"/>
        </w:rPr>
        <w:t xml:space="preserve">Center </w:t>
      </w:r>
      <w:r w:rsidR="00D75DC8">
        <w:rPr>
          <w:rFonts w:ascii="Georgia" w:hAnsi="Georgia"/>
        </w:rPr>
        <w:t xml:space="preserve">of Excellence in </w:t>
      </w:r>
      <w:r w:rsidR="00B76262" w:rsidRPr="00CC4607">
        <w:rPr>
          <w:rFonts w:ascii="Georgia" w:hAnsi="Georgia"/>
        </w:rPr>
        <w:t xml:space="preserve">Disaster </w:t>
      </w:r>
      <w:r w:rsidR="00D75DC8">
        <w:rPr>
          <w:rFonts w:ascii="Georgia" w:hAnsi="Georgia"/>
        </w:rPr>
        <w:t xml:space="preserve">Management </w:t>
      </w:r>
      <w:r w:rsidR="00B76262" w:rsidRPr="00CC4607">
        <w:rPr>
          <w:rFonts w:ascii="Georgia" w:hAnsi="Georgia"/>
        </w:rPr>
        <w:t>and Humanitarian Assistance</w:t>
      </w:r>
      <w:r w:rsidR="00B76262">
        <w:rPr>
          <w:rFonts w:ascii="Georgia" w:hAnsi="Georgia"/>
        </w:rPr>
        <w:t>, “</w:t>
      </w:r>
      <w:r w:rsidR="00D75DC8">
        <w:rPr>
          <w:rFonts w:ascii="Georgia" w:hAnsi="Georgia"/>
        </w:rPr>
        <w:t>Courses,</w:t>
      </w:r>
      <w:r w:rsidR="00B76262" w:rsidRPr="00CC4607">
        <w:rPr>
          <w:rFonts w:ascii="Georgia" w:hAnsi="Georgia"/>
        </w:rPr>
        <w:t>”</w:t>
      </w:r>
      <w:r w:rsidR="00D75DC8">
        <w:rPr>
          <w:rFonts w:ascii="Georgia" w:hAnsi="Georgia"/>
        </w:rPr>
        <w:t xml:space="preserve"> Available at: http://coe-dmha.org/Courses/cmcoord.aspx.</w:t>
      </w:r>
      <w:r w:rsidR="00B76262" w:rsidRPr="00CC4607">
        <w:rPr>
          <w:rFonts w:ascii="Georgia" w:hAnsi="Georgia"/>
        </w:rPr>
        <w:t xml:space="preserve"> </w:t>
      </w:r>
    </w:p>
  </w:endnote>
  <w:endnote w:id="16">
    <w:p w:rsidR="00715085" w:rsidRDefault="00715085" w:rsidP="00F30D1D">
      <w:pPr>
        <w:pStyle w:val="EndnoteText"/>
      </w:pPr>
      <w:r>
        <w:rPr>
          <w:rStyle w:val="EndnoteReference"/>
        </w:rPr>
        <w:endnoteRef/>
      </w:r>
      <w:r>
        <w:t xml:space="preserve"> </w:t>
      </w:r>
      <w:r w:rsidR="00B76262" w:rsidRPr="00CC4607">
        <w:rPr>
          <w:rFonts w:ascii="Georgia" w:hAnsi="Georgia"/>
        </w:rPr>
        <w:t xml:space="preserve">Military Health System Profiles, “How Defense Assets can Change the World,” December 2010, Available at: </w:t>
      </w:r>
      <w:hyperlink r:id="rId13" w:history="1">
        <w:r w:rsidR="00B76262" w:rsidRPr="00CC4607">
          <w:rPr>
            <w:rStyle w:val="Hyperlink"/>
            <w:rFonts w:ascii="Georgia" w:hAnsi="Georgia"/>
          </w:rPr>
          <w:t>http://health.mil/Libraries/MHS_Profiles/MHS_Profiles_Defense_Health_Assets_Impact_the_World.pdf</w:t>
        </w:r>
      </w:hyperlink>
    </w:p>
  </w:endnote>
  <w:endnote w:id="17">
    <w:p w:rsidR="00715085" w:rsidRPr="0009149F" w:rsidRDefault="00715085" w:rsidP="0009149F">
      <w:pPr>
        <w:spacing w:after="0" w:line="240" w:lineRule="auto"/>
        <w:rPr>
          <w:rFonts w:ascii="Georgia" w:hAnsi="Georgia"/>
        </w:rPr>
      </w:pPr>
      <w:r w:rsidRPr="0009149F">
        <w:rPr>
          <w:rStyle w:val="EndnoteReference"/>
          <w:rFonts w:ascii="Georgia" w:hAnsi="Georgia"/>
          <w:sz w:val="20"/>
          <w:szCs w:val="20"/>
        </w:rPr>
        <w:endnoteRef/>
      </w:r>
      <w:r w:rsidRPr="0009149F">
        <w:rPr>
          <w:rFonts w:ascii="Georgia" w:hAnsi="Georgia"/>
          <w:sz w:val="20"/>
          <w:szCs w:val="20"/>
        </w:rPr>
        <w:t xml:space="preserve"> United States Army Combined Arms Center, “Handbook 11-16, Afghanistan Provincial Reconstruction Team handbook,” February 2011, Available at: </w:t>
      </w:r>
      <w:hyperlink r:id="rId14" w:history="1">
        <w:r w:rsidRPr="0009149F">
          <w:rPr>
            <w:rStyle w:val="Hyperlink"/>
            <w:rFonts w:ascii="Georgia" w:hAnsi="Georgia"/>
            <w:sz w:val="20"/>
            <w:szCs w:val="20"/>
          </w:rPr>
          <w:t>http://usacac.leavenworth.army.mil/cac2/call/docs/11-16/toc.asp</w:t>
        </w:r>
      </w:hyperlink>
      <w:r w:rsidRPr="0009149F">
        <w:rPr>
          <w:rFonts w:ascii="Georgia" w:hAnsi="Georgia"/>
          <w:sz w:val="20"/>
          <w:szCs w:val="20"/>
        </w:rPr>
        <w:t>.</w:t>
      </w:r>
    </w:p>
  </w:endnote>
  <w:endnote w:id="18">
    <w:p w:rsidR="00715085" w:rsidRPr="0009149F" w:rsidRDefault="00715085" w:rsidP="0009149F">
      <w:pPr>
        <w:spacing w:after="0" w:line="240" w:lineRule="auto"/>
        <w:rPr>
          <w:rFonts w:ascii="Georgia" w:hAnsi="Georgia"/>
        </w:rPr>
      </w:pPr>
      <w:r w:rsidRPr="0009149F">
        <w:rPr>
          <w:rStyle w:val="EndnoteReference"/>
          <w:rFonts w:ascii="Georgia" w:hAnsi="Georgia"/>
          <w:sz w:val="20"/>
          <w:szCs w:val="20"/>
        </w:rPr>
        <w:endnoteRef/>
      </w:r>
      <w:r w:rsidRPr="0009149F">
        <w:rPr>
          <w:rFonts w:ascii="Georgia" w:hAnsi="Georgia"/>
          <w:sz w:val="20"/>
          <w:szCs w:val="20"/>
        </w:rPr>
        <w:t xml:space="preserve"> United States Agency for International Development, “Afghanistan,” </w:t>
      </w:r>
      <w:r w:rsidRPr="0009149F">
        <w:rPr>
          <w:rFonts w:ascii="Georgia" w:hAnsi="Georgia"/>
          <w:i/>
          <w:sz w:val="20"/>
          <w:szCs w:val="20"/>
        </w:rPr>
        <w:t>Health</w:t>
      </w:r>
      <w:r w:rsidRPr="0009149F">
        <w:rPr>
          <w:rFonts w:ascii="Georgia" w:hAnsi="Georgia"/>
          <w:sz w:val="20"/>
          <w:szCs w:val="20"/>
        </w:rPr>
        <w:t xml:space="preserve">, Available at: </w:t>
      </w:r>
      <w:hyperlink r:id="rId15" w:anchor="Tab=Overview" w:history="1">
        <w:r w:rsidRPr="0009149F">
          <w:rPr>
            <w:rStyle w:val="Hyperlink"/>
            <w:rFonts w:ascii="Georgia" w:hAnsi="Georgia"/>
            <w:sz w:val="20"/>
            <w:szCs w:val="20"/>
          </w:rPr>
          <w:t>http://afghanistan.usaid.gov/en/programs/health#Tab=Overview</w:t>
        </w:r>
      </w:hyperlink>
      <w:r w:rsidRPr="0009149F">
        <w:rPr>
          <w:rFonts w:ascii="Georgia" w:hAnsi="Georgia"/>
          <w:sz w:val="20"/>
          <w:szCs w:val="20"/>
        </w:rPr>
        <w:t>.</w:t>
      </w:r>
    </w:p>
  </w:endnote>
  <w:endnote w:id="19">
    <w:p w:rsidR="00715085" w:rsidRPr="0009149F" w:rsidRDefault="00715085" w:rsidP="0009149F">
      <w:pPr>
        <w:spacing w:after="0" w:line="240" w:lineRule="auto"/>
        <w:rPr>
          <w:rFonts w:ascii="Georgia" w:hAnsi="Georgia"/>
        </w:rPr>
      </w:pPr>
      <w:r w:rsidRPr="0009149F">
        <w:rPr>
          <w:rStyle w:val="EndnoteReference"/>
          <w:rFonts w:ascii="Georgia" w:hAnsi="Georgia"/>
          <w:sz w:val="20"/>
          <w:szCs w:val="20"/>
        </w:rPr>
        <w:endnoteRef/>
      </w:r>
      <w:r w:rsidRPr="0009149F">
        <w:rPr>
          <w:rFonts w:ascii="Georgia" w:hAnsi="Georgia"/>
          <w:sz w:val="20"/>
          <w:szCs w:val="20"/>
        </w:rPr>
        <w:t xml:space="preserve"> United States Army Combined Arms Center, “Handbook 9-27, Commander’s Guide to Money as a Weapons System Handbook,” April 2009, Available at: </w:t>
      </w:r>
      <w:hyperlink r:id="rId16" w:history="1">
        <w:r w:rsidRPr="0009149F">
          <w:rPr>
            <w:rStyle w:val="Hyperlink"/>
            <w:rFonts w:ascii="Georgia" w:hAnsi="Georgia"/>
            <w:sz w:val="20"/>
            <w:szCs w:val="20"/>
          </w:rPr>
          <w:t>http://usacac.army.mil/cac2/call/docs/09-27/toc.asp</w:t>
        </w:r>
      </w:hyperlink>
      <w:r w:rsidRPr="0009149F">
        <w:rPr>
          <w:rFonts w:ascii="Georgia" w:hAnsi="Georgia"/>
          <w:sz w:val="20"/>
          <w:szCs w:val="20"/>
        </w:rPr>
        <w:t>.</w:t>
      </w:r>
    </w:p>
  </w:endnote>
  <w:endnote w:id="20">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The Special Inspector General for Afghanistan Reconstruction, “Increased Visibility, Monitoring, and Planning Needed for Commander’s Emergency Response Program in Afghanistan,” September 2009, Available at: </w:t>
      </w:r>
      <w:hyperlink r:id="rId17" w:history="1">
        <w:r w:rsidRPr="0009149F">
          <w:rPr>
            <w:rStyle w:val="Hyperlink"/>
            <w:rFonts w:ascii="Georgia" w:hAnsi="Georgia"/>
          </w:rPr>
          <w:t>http://www.sigar.mil/pdf/audits/Audit-09-5.pdf</w:t>
        </w:r>
      </w:hyperlink>
      <w:r w:rsidRPr="0009149F">
        <w:rPr>
          <w:rStyle w:val="Hyperlink"/>
          <w:rFonts w:ascii="Georgia" w:hAnsi="Georgia"/>
        </w:rPr>
        <w:t>.</w:t>
      </w:r>
    </w:p>
  </w:endnote>
  <w:endnote w:id="21">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United States Army Combined Arms Center, “Newsletter 11-02, Complex Operations Newsletter, Volume II,” Available at: </w:t>
      </w:r>
      <w:hyperlink r:id="rId18" w:history="1">
        <w:r w:rsidRPr="0009149F">
          <w:rPr>
            <w:rStyle w:val="Hyperlink"/>
            <w:rFonts w:ascii="Georgia" w:hAnsi="Georgia"/>
          </w:rPr>
          <w:t>http://usacac.army.mil/CAC2/call/docs/11-02/</w:t>
        </w:r>
      </w:hyperlink>
      <w:r w:rsidRPr="0009149F">
        <w:rPr>
          <w:rStyle w:val="Hyperlink"/>
          <w:rFonts w:ascii="Georgia" w:hAnsi="Georgia"/>
        </w:rPr>
        <w:t>.</w:t>
      </w:r>
    </w:p>
  </w:endnote>
  <w:endnote w:id="22">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United States Agency for International Development, “Afghanistan.”</w:t>
      </w:r>
    </w:p>
  </w:endnote>
  <w:endnote w:id="23">
    <w:p w:rsidR="00715085" w:rsidRPr="0009149F" w:rsidRDefault="00715085" w:rsidP="0009149F">
      <w:pPr>
        <w:spacing w:after="0" w:line="240" w:lineRule="auto"/>
        <w:rPr>
          <w:rFonts w:ascii="Georgia" w:hAnsi="Georgia"/>
        </w:rPr>
      </w:pPr>
      <w:r w:rsidRPr="0009149F">
        <w:rPr>
          <w:rStyle w:val="EndnoteReference"/>
          <w:rFonts w:ascii="Georgia" w:hAnsi="Georgia"/>
          <w:sz w:val="20"/>
          <w:szCs w:val="20"/>
        </w:rPr>
        <w:endnoteRef/>
      </w:r>
      <w:r w:rsidRPr="0009149F">
        <w:rPr>
          <w:rFonts w:ascii="Georgia" w:hAnsi="Georgia"/>
          <w:sz w:val="20"/>
          <w:szCs w:val="20"/>
        </w:rPr>
        <w:t xml:space="preserve"> </w:t>
      </w:r>
      <w:r w:rsidR="00E27D16" w:rsidRPr="00CC4607">
        <w:rPr>
          <w:rFonts w:ascii="Georgia" w:hAnsi="Georgia"/>
          <w:sz w:val="20"/>
          <w:szCs w:val="20"/>
        </w:rPr>
        <w:t xml:space="preserve">Robert Little, “Feel-Good Diplomacy,” </w:t>
      </w:r>
      <w:r w:rsidR="00E27D16" w:rsidRPr="00CC4607">
        <w:rPr>
          <w:rFonts w:ascii="Georgia" w:hAnsi="Georgia"/>
          <w:i/>
          <w:sz w:val="20"/>
          <w:szCs w:val="20"/>
        </w:rPr>
        <w:t>The Baltimore Sun</w:t>
      </w:r>
      <w:r w:rsidR="00E27D16" w:rsidRPr="00CC4607">
        <w:rPr>
          <w:rFonts w:ascii="Georgia" w:hAnsi="Georgia"/>
          <w:sz w:val="20"/>
          <w:szCs w:val="20"/>
        </w:rPr>
        <w:t xml:space="preserve">, October 28, 2007, Available at: </w:t>
      </w:r>
      <w:hyperlink r:id="rId19" w:history="1">
        <w:r w:rsidR="00E27D16" w:rsidRPr="00CC4607">
          <w:rPr>
            <w:rStyle w:val="Hyperlink"/>
            <w:rFonts w:ascii="Georgia" w:hAnsi="Georgia"/>
            <w:sz w:val="20"/>
            <w:szCs w:val="20"/>
          </w:rPr>
          <w:t>http://articles.baltimoresun.com/2007-10-28/news/0710280216_1_hospital-ship-medical-care-haiti</w:t>
        </w:r>
      </w:hyperlink>
      <w:r w:rsidR="00E27D16" w:rsidRPr="00CC4607">
        <w:rPr>
          <w:rStyle w:val="Hyperlink"/>
          <w:rFonts w:ascii="Georgia" w:hAnsi="Georgia"/>
          <w:sz w:val="20"/>
          <w:szCs w:val="20"/>
        </w:rPr>
        <w:t>.</w:t>
      </w:r>
      <w:r w:rsidRPr="0009149F">
        <w:rPr>
          <w:rFonts w:ascii="Georgia" w:hAnsi="Georgia"/>
          <w:sz w:val="20"/>
          <w:szCs w:val="20"/>
        </w:rPr>
        <w:t xml:space="preserve"> </w:t>
      </w:r>
    </w:p>
  </w:endnote>
  <w:endnote w:id="24">
    <w:p w:rsidR="00715085" w:rsidRPr="00CC4607" w:rsidRDefault="00715085" w:rsidP="00D45D7B">
      <w:pPr>
        <w:spacing w:after="0" w:line="240" w:lineRule="auto"/>
        <w:rPr>
          <w:rFonts w:ascii="Georgia" w:hAnsi="Georgia"/>
        </w:rPr>
      </w:pPr>
      <w:r w:rsidRPr="00CC4607">
        <w:rPr>
          <w:rStyle w:val="EndnoteReference"/>
          <w:rFonts w:ascii="Georgia" w:hAnsi="Georgia"/>
          <w:sz w:val="20"/>
          <w:szCs w:val="20"/>
        </w:rPr>
        <w:endnoteRef/>
      </w:r>
      <w:r w:rsidRPr="00CC4607">
        <w:rPr>
          <w:rFonts w:ascii="Georgia" w:hAnsi="Georgia"/>
          <w:sz w:val="20"/>
          <w:szCs w:val="20"/>
        </w:rPr>
        <w:t xml:space="preserve"> Robert Little, “</w:t>
      </w:r>
      <w:r w:rsidR="0059453E">
        <w:rPr>
          <w:rFonts w:ascii="Georgia" w:hAnsi="Georgia"/>
          <w:sz w:val="20"/>
          <w:szCs w:val="20"/>
        </w:rPr>
        <w:t>Feel-Good Diplomacy.</w:t>
      </w:r>
      <w:r w:rsidRPr="00CC4607">
        <w:rPr>
          <w:rFonts w:ascii="Georgia" w:hAnsi="Georgia"/>
          <w:sz w:val="20"/>
          <w:szCs w:val="20"/>
        </w:rPr>
        <w:t>”</w:t>
      </w:r>
    </w:p>
  </w:endnote>
  <w:endnote w:id="25">
    <w:p w:rsidR="00715085" w:rsidRPr="00CC4607" w:rsidRDefault="00715085" w:rsidP="00F87415">
      <w:pPr>
        <w:spacing w:after="0" w:line="240" w:lineRule="auto"/>
        <w:rPr>
          <w:rFonts w:ascii="Georgia" w:hAnsi="Georgia"/>
        </w:rPr>
      </w:pPr>
      <w:r w:rsidRPr="00CC4607">
        <w:rPr>
          <w:rStyle w:val="EndnoteReference"/>
          <w:rFonts w:ascii="Georgia" w:hAnsi="Georgia"/>
          <w:sz w:val="20"/>
          <w:szCs w:val="20"/>
        </w:rPr>
        <w:endnoteRef/>
      </w:r>
      <w:r w:rsidRPr="00CC4607">
        <w:rPr>
          <w:rFonts w:ascii="Georgia" w:hAnsi="Georgia"/>
          <w:sz w:val="20"/>
          <w:szCs w:val="20"/>
        </w:rPr>
        <w:t xml:space="preserve"> Robe</w:t>
      </w:r>
      <w:r w:rsidR="0059453E">
        <w:rPr>
          <w:rFonts w:ascii="Georgia" w:hAnsi="Georgia"/>
          <w:sz w:val="20"/>
          <w:szCs w:val="20"/>
        </w:rPr>
        <w:t>rt Little, “Feel-Good Diplomacy.</w:t>
      </w:r>
      <w:r w:rsidRPr="00CC4607">
        <w:rPr>
          <w:rFonts w:ascii="Georgia" w:hAnsi="Georgia"/>
          <w:sz w:val="20"/>
          <w:szCs w:val="20"/>
        </w:rPr>
        <w:t xml:space="preserve">” </w:t>
      </w:r>
    </w:p>
  </w:endnote>
  <w:endnote w:id="26">
    <w:p w:rsidR="00715085" w:rsidRPr="0009149F" w:rsidRDefault="00715085" w:rsidP="0059453E">
      <w:pPr>
        <w:pStyle w:val="EndnoteText"/>
        <w:rPr>
          <w:rFonts w:ascii="Georgia" w:hAnsi="Georgia"/>
        </w:rPr>
      </w:pPr>
      <w:r w:rsidRPr="0009149F">
        <w:rPr>
          <w:rStyle w:val="EndnoteReference"/>
          <w:rFonts w:ascii="Georgia" w:hAnsi="Georgia"/>
        </w:rPr>
        <w:endnoteRef/>
      </w:r>
      <w:r w:rsidRPr="0009149F">
        <w:rPr>
          <w:rFonts w:ascii="Georgia" w:hAnsi="Georgia"/>
        </w:rPr>
        <w:t xml:space="preserve"> House Armed Services Committee, Subcommittee on Oversight and Investigation, “Agency Stovepipes vs. Strategic Agility: Lessons We Need to Learn from Provincial Reconstruction Teams in Iraq and Afghanistan,” April 2008, Available at: </w:t>
      </w:r>
      <w:hyperlink r:id="rId20" w:history="1">
        <w:r w:rsidRPr="0009149F">
          <w:rPr>
            <w:rStyle w:val="Hyperlink"/>
            <w:rFonts w:ascii="Georgia" w:hAnsi="Georgia"/>
          </w:rPr>
          <w:t>http://oai.dtic.mil/oai/oai?verb=getRecord&amp;metadataPrefix=html&amp;identifier=ADA480736</w:t>
        </w:r>
      </w:hyperlink>
      <w:r w:rsidRPr="0009149F">
        <w:rPr>
          <w:rStyle w:val="Hyperlink"/>
          <w:rFonts w:ascii="Georgia" w:hAnsi="Georgia"/>
        </w:rPr>
        <w:t>.</w:t>
      </w:r>
    </w:p>
  </w:endnote>
  <w:endnote w:id="27">
    <w:p w:rsidR="00715085" w:rsidRPr="0009149F" w:rsidRDefault="00715085" w:rsidP="0059453E">
      <w:pPr>
        <w:pStyle w:val="EndnoteText"/>
        <w:rPr>
          <w:rFonts w:ascii="Georgia" w:hAnsi="Georgia"/>
        </w:rPr>
      </w:pPr>
      <w:r w:rsidRPr="0009149F">
        <w:rPr>
          <w:rStyle w:val="EndnoteReference"/>
          <w:rFonts w:ascii="Georgia" w:hAnsi="Georgia"/>
        </w:rPr>
        <w:endnoteRef/>
      </w:r>
      <w:r w:rsidRPr="0009149F">
        <w:rPr>
          <w:rFonts w:ascii="Georgia" w:hAnsi="Georgia"/>
        </w:rPr>
        <w:t xml:space="preserve"> The Special Inspector General for Afghanistan Reconstruction, “Increased Visibility.” </w:t>
      </w:r>
    </w:p>
  </w:endnote>
  <w:endnote w:id="28">
    <w:p w:rsidR="00715085" w:rsidRPr="0009149F" w:rsidRDefault="00715085" w:rsidP="0059453E">
      <w:pPr>
        <w:pStyle w:val="EndnoteText"/>
        <w:rPr>
          <w:rFonts w:ascii="Georgia" w:hAnsi="Georgia"/>
        </w:rPr>
      </w:pPr>
      <w:r w:rsidRPr="0009149F">
        <w:rPr>
          <w:rStyle w:val="EndnoteReference"/>
          <w:rFonts w:ascii="Georgia" w:hAnsi="Georgia"/>
        </w:rPr>
        <w:endnoteRef/>
      </w:r>
      <w:r w:rsidRPr="0009149F">
        <w:rPr>
          <w:rFonts w:ascii="Georgia" w:hAnsi="Georgia"/>
        </w:rPr>
        <w:t xml:space="preserve"> “Quick Impact, Quick Collapse,” </w:t>
      </w:r>
      <w:r w:rsidRPr="0009149F">
        <w:rPr>
          <w:rFonts w:ascii="Georgia" w:hAnsi="Georgia"/>
          <w:i/>
        </w:rPr>
        <w:t>The Dangers of Militarized Aid in Afghanistan</w:t>
      </w:r>
      <w:r w:rsidRPr="0009149F">
        <w:rPr>
          <w:rFonts w:ascii="Georgia" w:hAnsi="Georgia"/>
        </w:rPr>
        <w:t xml:space="preserve">, January 27 2010, Available at: </w:t>
      </w:r>
      <w:hyperlink r:id="rId21" w:history="1">
        <w:r w:rsidRPr="0009149F">
          <w:rPr>
            <w:rStyle w:val="Hyperlink"/>
            <w:rFonts w:ascii="Georgia" w:hAnsi="Georgia"/>
          </w:rPr>
          <w:t>http://reliefweb.int/sites/reliefweb.int/files/resources/739233D043763936492576B8000D3646-Full_Report.pdf</w:t>
        </w:r>
      </w:hyperlink>
      <w:r w:rsidRPr="0009149F">
        <w:rPr>
          <w:rStyle w:val="Hyperlink"/>
          <w:rFonts w:ascii="Georgia" w:hAnsi="Georgia"/>
        </w:rPr>
        <w:t>.</w:t>
      </w:r>
    </w:p>
  </w:endnote>
  <w:endnote w:id="29">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w:t>
      </w:r>
      <w:r w:rsidRPr="00003E74">
        <w:rPr>
          <w:rFonts w:ascii="Georgia" w:hAnsi="Georgia"/>
        </w:rPr>
        <w:t xml:space="preserve">United States Army Combined Arms Center, </w:t>
      </w:r>
      <w:r w:rsidRPr="00894153">
        <w:rPr>
          <w:rFonts w:ascii="Georgia" w:hAnsi="Georgia"/>
        </w:rPr>
        <w:t>“Handbook 11-16.”</w:t>
      </w:r>
    </w:p>
  </w:endnote>
  <w:endnote w:id="30">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United Nations Office for the Coordination of Humanitarian Affairs, “Guidelines for the Use of Foreign Military and Civil Defense Assets in Disaster Relief – ‘Oslo Guidelines,’ Revision 1.1,” November 2007, Available at: </w:t>
      </w:r>
      <w:hyperlink r:id="rId22" w:history="1">
        <w:r w:rsidRPr="0009149F">
          <w:rPr>
            <w:rStyle w:val="Hyperlink"/>
            <w:rFonts w:ascii="Georgia" w:hAnsi="Georgia"/>
          </w:rPr>
          <w:t>http://ochaonline.un.org/OCHALinkclick.aspx?link=ocha&amp;docid=1112394</w:t>
        </w:r>
      </w:hyperlink>
      <w:r w:rsidRPr="0009149F">
        <w:rPr>
          <w:rStyle w:val="Hyperlink"/>
          <w:rFonts w:ascii="Georgia" w:hAnsi="Georgia"/>
        </w:rPr>
        <w:t>.</w:t>
      </w:r>
      <w:r w:rsidRPr="0009149F">
        <w:rPr>
          <w:rFonts w:ascii="Georgia" w:hAnsi="Georgia"/>
        </w:rPr>
        <w:t xml:space="preserve"> </w:t>
      </w:r>
    </w:p>
  </w:endnote>
  <w:endnote w:id="31">
    <w:p w:rsidR="00715085" w:rsidRPr="0009149F" w:rsidRDefault="00715085" w:rsidP="0009149F">
      <w:pPr>
        <w:spacing w:after="0" w:line="240" w:lineRule="auto"/>
        <w:rPr>
          <w:rFonts w:ascii="Georgia" w:hAnsi="Georgia"/>
        </w:rPr>
      </w:pPr>
      <w:r w:rsidRPr="0009149F">
        <w:rPr>
          <w:rStyle w:val="EndnoteReference"/>
          <w:rFonts w:ascii="Georgia" w:hAnsi="Georgia"/>
          <w:sz w:val="20"/>
          <w:szCs w:val="20"/>
        </w:rPr>
        <w:endnoteRef/>
      </w:r>
      <w:r w:rsidRPr="0009149F">
        <w:rPr>
          <w:rFonts w:ascii="Georgia" w:hAnsi="Georgia"/>
          <w:sz w:val="20"/>
          <w:szCs w:val="20"/>
        </w:rPr>
        <w:t xml:space="preserve"> United Nations Office for the Coordination of Humanitarian Affairs, “Guidelines on the Use of Military and Civil Defense Assets to Support United Nations Humanitarian Action in Complex Emergencies, Revision I,” January 2006, Available at: </w:t>
      </w:r>
      <w:hyperlink r:id="rId23" w:history="1">
        <w:r w:rsidRPr="0009149F">
          <w:rPr>
            <w:rStyle w:val="Hyperlink"/>
            <w:rFonts w:ascii="Georgia" w:hAnsi="Georgia"/>
            <w:sz w:val="20"/>
            <w:szCs w:val="20"/>
          </w:rPr>
          <w:t>http://ocha.unog.ch/drptoolkit/PreparednessTools/Normative%20and%20legal%20instruments/Normative%20Guidance%20on%20specific%20issues/MCDAGuidelines%202003%20RevJan06.doc</w:t>
        </w:r>
      </w:hyperlink>
      <w:r w:rsidRPr="0009149F">
        <w:rPr>
          <w:rStyle w:val="Hyperlink"/>
          <w:rFonts w:ascii="Georgia" w:hAnsi="Georgia"/>
          <w:sz w:val="20"/>
          <w:szCs w:val="20"/>
        </w:rPr>
        <w:t>.</w:t>
      </w:r>
    </w:p>
  </w:endnote>
  <w:endnote w:id="32">
    <w:p w:rsidR="00715085" w:rsidRPr="0009149F" w:rsidRDefault="00715085" w:rsidP="00A10E0E">
      <w:pPr>
        <w:pStyle w:val="EndnoteText"/>
        <w:rPr>
          <w:rFonts w:ascii="Georgia" w:hAnsi="Georgia"/>
        </w:rPr>
      </w:pPr>
      <w:r w:rsidRPr="0009149F">
        <w:rPr>
          <w:rStyle w:val="EndnoteReference"/>
          <w:rFonts w:ascii="Georgia" w:hAnsi="Georgia"/>
        </w:rPr>
        <w:endnoteRef/>
      </w:r>
      <w:r w:rsidRPr="0009149F">
        <w:rPr>
          <w:rFonts w:ascii="Georgia" w:hAnsi="Georgia"/>
        </w:rPr>
        <w:t xml:space="preserve"> World Health Organization, “Global Health Cluster Position Paper: Civil-Military Coordination During Humanitarian Health Action,” February 2011, Available at: </w:t>
      </w:r>
      <w:hyperlink r:id="rId24" w:history="1">
        <w:r w:rsidRPr="0009149F">
          <w:rPr>
            <w:rStyle w:val="Hyperlink"/>
            <w:rFonts w:ascii="Georgia" w:hAnsi="Georgia"/>
          </w:rPr>
          <w:t>http://www.who.int/hac/global_health_cluster/about/policy_strategy/position_paper_civilmilitary_coordination/en/index.htm</w:t>
        </w:r>
      </w:hyperlink>
      <w:r w:rsidRPr="0009149F">
        <w:rPr>
          <w:rFonts w:ascii="Georgia" w:hAnsi="Georgia"/>
        </w:rPr>
        <w:t>.</w:t>
      </w:r>
    </w:p>
  </w:endnote>
  <w:endnote w:id="33">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World Health Organization, “Global Health Cluster Position Paper</w:t>
      </w:r>
      <w:r w:rsidR="0059453E">
        <w:rPr>
          <w:rFonts w:ascii="Georgia" w:hAnsi="Georgia"/>
        </w:rPr>
        <w:t>.”</w:t>
      </w:r>
      <w:r w:rsidRPr="0009149F">
        <w:rPr>
          <w:rFonts w:ascii="Georgia" w:hAnsi="Georgia"/>
        </w:rPr>
        <w:t xml:space="preserve"> </w:t>
      </w:r>
    </w:p>
  </w:endnote>
  <w:endnote w:id="34">
    <w:p w:rsidR="00715085" w:rsidRPr="0009149F" w:rsidRDefault="00715085" w:rsidP="00A10E0E">
      <w:pPr>
        <w:pStyle w:val="EndnoteText"/>
        <w:rPr>
          <w:rFonts w:ascii="Georgia" w:hAnsi="Georgia"/>
        </w:rPr>
      </w:pPr>
      <w:r w:rsidRPr="0009149F">
        <w:rPr>
          <w:rStyle w:val="EndnoteReference"/>
          <w:rFonts w:ascii="Georgia" w:hAnsi="Georgia"/>
        </w:rPr>
        <w:endnoteRef/>
      </w:r>
      <w:r w:rsidRPr="0009149F">
        <w:rPr>
          <w:rFonts w:ascii="Georgia" w:hAnsi="Georgia"/>
        </w:rPr>
        <w:t xml:space="preserve"> World Health Organization, “Global Health Cluster Position Paper</w:t>
      </w:r>
      <w:r w:rsidR="0059453E">
        <w:rPr>
          <w:rFonts w:ascii="Georgia" w:hAnsi="Georgia"/>
        </w:rPr>
        <w:t>.”</w:t>
      </w:r>
    </w:p>
  </w:endnote>
  <w:endnote w:id="35">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Ingrid T. Katz and Alexi A. Wright, “Collateral Damage – Medecins sans Frontieres leaves Afghanistan and Iraq,” </w:t>
      </w:r>
      <w:r w:rsidRPr="0009149F">
        <w:rPr>
          <w:rFonts w:ascii="Georgia" w:hAnsi="Georgia"/>
          <w:i/>
        </w:rPr>
        <w:t>New England Journal of Medicine</w:t>
      </w:r>
      <w:r w:rsidRPr="0009149F">
        <w:rPr>
          <w:rFonts w:ascii="Georgia" w:hAnsi="Georgia"/>
        </w:rPr>
        <w:t xml:space="preserve"> 351 (2004): 2571-3.</w:t>
      </w:r>
    </w:p>
  </w:endnote>
  <w:endnote w:id="36">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w:t>
      </w:r>
      <w:r w:rsidRPr="00723EE7">
        <w:rPr>
          <w:rFonts w:ascii="Georgia" w:hAnsi="Georgia"/>
        </w:rPr>
        <w:t>“</w:t>
      </w:r>
      <w:r w:rsidRPr="00F84778">
        <w:rPr>
          <w:rFonts w:ascii="Georgia" w:hAnsi="Georgia"/>
        </w:rPr>
        <w:t>Quick Impact, Quick Collapse.”</w:t>
      </w:r>
    </w:p>
  </w:endnote>
  <w:endnote w:id="37">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Mark Bradbury and Michael Kleinman, “Winning Hearts and Minds? Evaluating the Connection Between Aid and Security in Kenya,” Feinstein International Center, Tufts University, April 2010, Available at: </w:t>
      </w:r>
      <w:hyperlink r:id="rId25" w:history="1">
        <w:r w:rsidRPr="0009149F">
          <w:rPr>
            <w:rStyle w:val="Hyperlink"/>
            <w:rFonts w:ascii="Georgia" w:hAnsi="Georgia"/>
          </w:rPr>
          <w:t>https://wikis.uit.tufts.edu/confluence/pages/viewpage.action?pageId=34807224</w:t>
        </w:r>
      </w:hyperlink>
      <w:r w:rsidRPr="0009149F">
        <w:rPr>
          <w:rStyle w:val="Hyperlink"/>
          <w:rFonts w:ascii="Georgia" w:hAnsi="Georgia"/>
        </w:rPr>
        <w:t>.</w:t>
      </w:r>
    </w:p>
  </w:endnote>
  <w:endnote w:id="38">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Feinstein International Center, “Winning ‘hearts and minds’ in Afghanistan – Assessing the Effectiveness of Development Aid in COIN Operations,” Conference proceedings, March 2010, Available at: </w:t>
      </w:r>
      <w:hyperlink r:id="rId26" w:history="1">
        <w:r w:rsidRPr="0009149F">
          <w:rPr>
            <w:rStyle w:val="Hyperlink"/>
            <w:rFonts w:ascii="Georgia" w:hAnsi="Georgia"/>
          </w:rPr>
          <w:t>https://wikis.uit.tufts.edu/confluence/pages/viewpage.action?pageId=34085577</w:t>
        </w:r>
      </w:hyperlink>
      <w:r w:rsidRPr="0009149F">
        <w:rPr>
          <w:rFonts w:ascii="Georgia" w:hAnsi="Georgia"/>
        </w:rPr>
        <w:t>.</w:t>
      </w:r>
    </w:p>
  </w:endnote>
  <w:endnote w:id="39">
    <w:p w:rsidR="00715085" w:rsidRPr="0009149F" w:rsidRDefault="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Stewart Patrick, “Why Failed States Shouldn’t be our Biggest National Security Fear,” </w:t>
      </w:r>
      <w:r w:rsidRPr="0009149F">
        <w:rPr>
          <w:rFonts w:ascii="Georgia" w:hAnsi="Georgia"/>
          <w:i/>
        </w:rPr>
        <w:t>Washington Post</w:t>
      </w:r>
      <w:r w:rsidRPr="0009149F">
        <w:rPr>
          <w:rFonts w:ascii="Georgia" w:hAnsi="Georgia"/>
        </w:rPr>
        <w:t xml:space="preserve">, April 16, 2011, Available at: </w:t>
      </w:r>
      <w:hyperlink r:id="rId27" w:history="1">
        <w:r w:rsidRPr="0009149F">
          <w:rPr>
            <w:rStyle w:val="Hyperlink"/>
            <w:rFonts w:ascii="Georgia" w:hAnsi="Georgia"/>
          </w:rPr>
          <w:t>http://www.washingtonpost.com/opinions/why-failed-states-shouldnt-be-our-biggest-national-security-fear/2011/04/11/AFqWmjkD_story.html</w:t>
        </w:r>
      </w:hyperlink>
      <w:r w:rsidRPr="0009149F">
        <w:rPr>
          <w:rStyle w:val="Hyperlink"/>
          <w:rFonts w:ascii="Georgia" w:hAnsi="Georgia"/>
        </w:rPr>
        <w:t>.</w:t>
      </w:r>
      <w:r w:rsidRPr="0009149F">
        <w:rPr>
          <w:rFonts w:ascii="Georgia" w:hAnsi="Georgia"/>
        </w:rPr>
        <w:t xml:space="preserve"> </w:t>
      </w:r>
    </w:p>
  </w:endnote>
  <w:endnote w:id="40">
    <w:p w:rsidR="00715085" w:rsidRPr="0009149F" w:rsidRDefault="00715085" w:rsidP="00715085">
      <w:pPr>
        <w:pStyle w:val="EndnoteText"/>
        <w:rPr>
          <w:rFonts w:ascii="Georgia" w:hAnsi="Georgia"/>
        </w:rPr>
      </w:pPr>
      <w:r w:rsidRPr="0009149F">
        <w:rPr>
          <w:rStyle w:val="EndnoteReference"/>
          <w:rFonts w:ascii="Georgia" w:hAnsi="Georgia"/>
        </w:rPr>
        <w:endnoteRef/>
      </w:r>
      <w:r w:rsidRPr="0009149F">
        <w:rPr>
          <w:rFonts w:ascii="Georgia" w:hAnsi="Georgia"/>
        </w:rPr>
        <w:t xml:space="preserve"> Stewart Patrick, “Why Failed States Shouldn’t be our</w:t>
      </w:r>
      <w:r w:rsidR="0059453E">
        <w:rPr>
          <w:rFonts w:ascii="Georgia" w:hAnsi="Georgia"/>
        </w:rPr>
        <w:t xml:space="preserve"> Biggest National Security Fear.</w:t>
      </w:r>
      <w:r w:rsidRPr="0009149F">
        <w:rPr>
          <w:rFonts w:ascii="Georgia" w:hAnsi="Georgia"/>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85" w:rsidRDefault="00687C50">
    <w:pPr>
      <w:pStyle w:val="Footer"/>
    </w:pPr>
    <w:sdt>
      <w:sdtPr>
        <w:id w:val="969400743"/>
        <w:temporary/>
        <w:showingPlcHdr/>
      </w:sdtPr>
      <w:sdtContent>
        <w:r w:rsidR="00715085">
          <w:t>[Type text]</w:t>
        </w:r>
      </w:sdtContent>
    </w:sdt>
    <w:r w:rsidR="00715085">
      <w:ptab w:relativeTo="margin" w:alignment="center" w:leader="none"/>
    </w:r>
    <w:sdt>
      <w:sdtPr>
        <w:id w:val="969400748"/>
        <w:temporary/>
        <w:showingPlcHdr/>
      </w:sdtPr>
      <w:sdtContent>
        <w:r w:rsidR="00715085">
          <w:t>[Type text]</w:t>
        </w:r>
      </w:sdtContent>
    </w:sdt>
    <w:r w:rsidR="00715085">
      <w:ptab w:relativeTo="margin" w:alignment="right" w:leader="none"/>
    </w:r>
    <w:sdt>
      <w:sdtPr>
        <w:id w:val="969400753"/>
        <w:temporary/>
        <w:showingPlcHdr/>
      </w:sdtPr>
      <w:sdtContent>
        <w:r w:rsidR="00715085">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85" w:rsidRPr="00382FD3" w:rsidRDefault="00715085" w:rsidP="00382FD3">
    <w:pPr>
      <w:pStyle w:val="Footer"/>
      <w:jc w:val="right"/>
      <w:rPr>
        <w:sz w:val="20"/>
        <w:szCs w:val="20"/>
      </w:rPr>
    </w:pPr>
    <w:r w:rsidRPr="00382FD3">
      <w:rPr>
        <w:rFonts w:ascii="Georgia" w:eastAsia="Times New Roman" w:hAnsi="Georgia"/>
        <w:smallCaps/>
        <w:sz w:val="20"/>
        <w:szCs w:val="20"/>
      </w:rPr>
      <w:t>Global Health Governance, Volume IV, No. 2 (Spring 2011)</w:t>
    </w:r>
    <w:r w:rsidRPr="00382FD3">
      <w:rPr>
        <w:rFonts w:ascii="Georgia" w:eastAsia="Times New Roman" w:hAnsi="Georgia"/>
        <w:sz w:val="20"/>
        <w:szCs w:val="20"/>
      </w:rPr>
      <w:t xml:space="preserve"> </w:t>
    </w:r>
    <w:hyperlink r:id="rId1" w:history="1">
      <w:r w:rsidR="00E92060" w:rsidRPr="004E1484">
        <w:rPr>
          <w:rStyle w:val="Hyperlink"/>
          <w:rFonts w:ascii="Georgia" w:hAnsi="Georgia"/>
          <w:sz w:val="20"/>
          <w:szCs w:val="20"/>
        </w:rPr>
        <w:t>http://www.ghgj.org</w:t>
      </w:r>
    </w:hyperlink>
    <w:r w:rsidR="00E92060">
      <w:rPr>
        <w:rFonts w:ascii="Georgia" w:hAnsi="Georgia"/>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00" w:rsidRDefault="00EA6400" w:rsidP="00B478D3">
      <w:pPr>
        <w:spacing w:after="0" w:line="240" w:lineRule="auto"/>
      </w:pPr>
      <w:r>
        <w:separator/>
      </w:r>
    </w:p>
  </w:footnote>
  <w:footnote w:type="continuationSeparator" w:id="0">
    <w:p w:rsidR="00EA6400" w:rsidRDefault="00EA6400" w:rsidP="00B47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77" w:rsidRDefault="00687C50" w:rsidP="007A2953">
    <w:pPr>
      <w:pStyle w:val="Header"/>
      <w:framePr w:wrap="around" w:vAnchor="text" w:hAnchor="margin" w:xAlign="right" w:y="1"/>
      <w:rPr>
        <w:rStyle w:val="PageNumber"/>
      </w:rPr>
    </w:pPr>
    <w:r>
      <w:rPr>
        <w:rStyle w:val="PageNumber"/>
      </w:rPr>
      <w:fldChar w:fldCharType="begin"/>
    </w:r>
    <w:r w:rsidR="00DB2277">
      <w:rPr>
        <w:rStyle w:val="PageNumber"/>
      </w:rPr>
      <w:instrText xml:space="preserve">PAGE  </w:instrText>
    </w:r>
    <w:r>
      <w:rPr>
        <w:rStyle w:val="PageNumber"/>
      </w:rPr>
      <w:fldChar w:fldCharType="end"/>
    </w:r>
  </w:p>
  <w:p w:rsidR="003D5973" w:rsidRDefault="00687C50">
    <w:pPr>
      <w:pStyle w:val="Header"/>
      <w:ind w:right="360"/>
    </w:pPr>
    <w:sdt>
      <w:sdtPr>
        <w:id w:val="171999623"/>
        <w:placeholder>
          <w:docPart w:val="8AE31EB47108FA459259A90AC1B2CA4A"/>
        </w:placeholder>
        <w:temporary/>
        <w:showingPlcHdr/>
      </w:sdtPr>
      <w:sdtContent>
        <w:r w:rsidR="00715085">
          <w:t>[Type text]</w:t>
        </w:r>
      </w:sdtContent>
    </w:sdt>
    <w:r w:rsidR="00715085">
      <w:ptab w:relativeTo="margin" w:alignment="center" w:leader="none"/>
    </w:r>
    <w:sdt>
      <w:sdtPr>
        <w:id w:val="171999624"/>
        <w:placeholder>
          <w:docPart w:val="C1620E1CF9768844BB4A74B3213C649F"/>
        </w:placeholder>
        <w:temporary/>
        <w:showingPlcHdr/>
      </w:sdtPr>
      <w:sdtContent>
        <w:r w:rsidR="00715085">
          <w:t>[Type text]</w:t>
        </w:r>
      </w:sdtContent>
    </w:sdt>
    <w:r w:rsidR="00715085">
      <w:ptab w:relativeTo="margin" w:alignment="right" w:leader="none"/>
    </w:r>
    <w:sdt>
      <w:sdtPr>
        <w:id w:val="171999625"/>
        <w:placeholder>
          <w:docPart w:val="47B200F38AACC247BA0D2CE4B7ABDB13"/>
        </w:placeholder>
        <w:temporary/>
        <w:showingPlcHdr/>
      </w:sdtPr>
      <w:sdtContent>
        <w:r w:rsidR="00715085">
          <w:t>[Type text]</w:t>
        </w:r>
      </w:sdtContent>
    </w:sdt>
  </w:p>
  <w:p w:rsidR="00715085" w:rsidRDefault="00715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77" w:rsidRPr="00BA42D8" w:rsidRDefault="00687C50" w:rsidP="007A2953">
    <w:pPr>
      <w:pStyle w:val="Header"/>
      <w:framePr w:wrap="around" w:vAnchor="text" w:hAnchor="margin" w:xAlign="right" w:y="1"/>
      <w:rPr>
        <w:rStyle w:val="PageNumber"/>
        <w:rFonts w:ascii="Georgia" w:hAnsi="Georgia"/>
        <w:sz w:val="24"/>
        <w:szCs w:val="24"/>
      </w:rPr>
    </w:pPr>
    <w:r w:rsidRPr="00BA42D8">
      <w:rPr>
        <w:rStyle w:val="PageNumber"/>
        <w:rFonts w:ascii="Georgia" w:hAnsi="Georgia"/>
        <w:sz w:val="24"/>
        <w:szCs w:val="24"/>
      </w:rPr>
      <w:fldChar w:fldCharType="begin"/>
    </w:r>
    <w:r w:rsidR="00DB2277" w:rsidRPr="00BA42D8">
      <w:rPr>
        <w:rStyle w:val="PageNumber"/>
        <w:rFonts w:ascii="Georgia" w:hAnsi="Georgia"/>
        <w:sz w:val="24"/>
        <w:szCs w:val="24"/>
      </w:rPr>
      <w:instrText xml:space="preserve">PAGE  </w:instrText>
    </w:r>
    <w:r w:rsidRPr="00BA42D8">
      <w:rPr>
        <w:rStyle w:val="PageNumber"/>
        <w:rFonts w:ascii="Georgia" w:hAnsi="Georgia"/>
        <w:sz w:val="24"/>
        <w:szCs w:val="24"/>
      </w:rPr>
      <w:fldChar w:fldCharType="separate"/>
    </w:r>
    <w:r w:rsidR="00E92060">
      <w:rPr>
        <w:rStyle w:val="PageNumber"/>
        <w:rFonts w:ascii="Georgia" w:hAnsi="Georgia"/>
        <w:noProof/>
        <w:sz w:val="24"/>
        <w:szCs w:val="24"/>
      </w:rPr>
      <w:t>3</w:t>
    </w:r>
    <w:r w:rsidRPr="00BA42D8">
      <w:rPr>
        <w:rStyle w:val="PageNumber"/>
        <w:rFonts w:ascii="Georgia" w:hAnsi="Georgia"/>
        <w:sz w:val="24"/>
        <w:szCs w:val="24"/>
      </w:rPr>
      <w:fldChar w:fldCharType="end"/>
    </w:r>
  </w:p>
  <w:p w:rsidR="003D5973" w:rsidRDefault="00715085">
    <w:pPr>
      <w:pStyle w:val="Header"/>
      <w:ind w:right="360"/>
      <w:rPr>
        <w:rFonts w:ascii="Georgia" w:hAnsi="Georgia"/>
        <w:smallCaps/>
        <w:sz w:val="20"/>
        <w:szCs w:val="20"/>
      </w:rPr>
    </w:pPr>
    <w:r w:rsidRPr="00C618D3">
      <w:rPr>
        <w:rFonts w:ascii="Georgia" w:hAnsi="Georgia"/>
        <w:smallCaps/>
        <w:sz w:val="20"/>
        <w:szCs w:val="20"/>
      </w:rPr>
      <w:t>Chretien, US Military Global Health Engagement Since 9/11</w:t>
    </w:r>
  </w:p>
  <w:p w:rsidR="00715085" w:rsidRDefault="00715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7786"/>
    <w:multiLevelType w:val="hybridMultilevel"/>
    <w:tmpl w:val="6AD62112"/>
    <w:lvl w:ilvl="0" w:tplc="7486B2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17E23"/>
    <w:multiLevelType w:val="multilevel"/>
    <w:tmpl w:val="AC6C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C2B6D"/>
    <w:multiLevelType w:val="multilevel"/>
    <w:tmpl w:val="7D02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60793"/>
    <w:multiLevelType w:val="multilevel"/>
    <w:tmpl w:val="779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65C09"/>
    <w:multiLevelType w:val="hybridMultilevel"/>
    <w:tmpl w:val="2BBA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D2DA2"/>
    <w:multiLevelType w:val="hybridMultilevel"/>
    <w:tmpl w:val="9A1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B478D3"/>
    <w:rsid w:val="00003E74"/>
    <w:rsid w:val="0001456B"/>
    <w:rsid w:val="00023B4D"/>
    <w:rsid w:val="000512DC"/>
    <w:rsid w:val="00066336"/>
    <w:rsid w:val="000800B3"/>
    <w:rsid w:val="0009149F"/>
    <w:rsid w:val="000C569F"/>
    <w:rsid w:val="000D5091"/>
    <w:rsid w:val="000F039E"/>
    <w:rsid w:val="001129FD"/>
    <w:rsid w:val="00143D6B"/>
    <w:rsid w:val="001835FE"/>
    <w:rsid w:val="001B6616"/>
    <w:rsid w:val="001E1E05"/>
    <w:rsid w:val="001E7785"/>
    <w:rsid w:val="00242170"/>
    <w:rsid w:val="00280987"/>
    <w:rsid w:val="002A1391"/>
    <w:rsid w:val="002A3031"/>
    <w:rsid w:val="002D126B"/>
    <w:rsid w:val="002D2D63"/>
    <w:rsid w:val="002D3DE9"/>
    <w:rsid w:val="00312EF3"/>
    <w:rsid w:val="00382FD3"/>
    <w:rsid w:val="00383DEE"/>
    <w:rsid w:val="0039456F"/>
    <w:rsid w:val="00395313"/>
    <w:rsid w:val="003A42A1"/>
    <w:rsid w:val="003D07EB"/>
    <w:rsid w:val="003D5973"/>
    <w:rsid w:val="00403976"/>
    <w:rsid w:val="00422CA1"/>
    <w:rsid w:val="00426566"/>
    <w:rsid w:val="00432C02"/>
    <w:rsid w:val="0045157B"/>
    <w:rsid w:val="00455A1B"/>
    <w:rsid w:val="004605A3"/>
    <w:rsid w:val="004E3748"/>
    <w:rsid w:val="00504CDE"/>
    <w:rsid w:val="005078F0"/>
    <w:rsid w:val="0051537A"/>
    <w:rsid w:val="00535F8F"/>
    <w:rsid w:val="005464B1"/>
    <w:rsid w:val="0057092F"/>
    <w:rsid w:val="00573E7C"/>
    <w:rsid w:val="0059453E"/>
    <w:rsid w:val="00596A86"/>
    <w:rsid w:val="005D6B2D"/>
    <w:rsid w:val="005F72A2"/>
    <w:rsid w:val="0060464D"/>
    <w:rsid w:val="00615A0B"/>
    <w:rsid w:val="00637D1B"/>
    <w:rsid w:val="006456EC"/>
    <w:rsid w:val="00652B8C"/>
    <w:rsid w:val="00655C5E"/>
    <w:rsid w:val="00676338"/>
    <w:rsid w:val="00687C50"/>
    <w:rsid w:val="006A7ABD"/>
    <w:rsid w:val="00715085"/>
    <w:rsid w:val="00723EE7"/>
    <w:rsid w:val="00737A56"/>
    <w:rsid w:val="00737F19"/>
    <w:rsid w:val="007536E5"/>
    <w:rsid w:val="007552DF"/>
    <w:rsid w:val="007734D9"/>
    <w:rsid w:val="0079178D"/>
    <w:rsid w:val="007E44CA"/>
    <w:rsid w:val="008412BE"/>
    <w:rsid w:val="00843F78"/>
    <w:rsid w:val="00872A3F"/>
    <w:rsid w:val="008762BB"/>
    <w:rsid w:val="008772B3"/>
    <w:rsid w:val="00894153"/>
    <w:rsid w:val="00897305"/>
    <w:rsid w:val="008A247D"/>
    <w:rsid w:val="008B1480"/>
    <w:rsid w:val="008C2828"/>
    <w:rsid w:val="008D10F4"/>
    <w:rsid w:val="00907BB6"/>
    <w:rsid w:val="0091012F"/>
    <w:rsid w:val="00924733"/>
    <w:rsid w:val="009437DE"/>
    <w:rsid w:val="009A2801"/>
    <w:rsid w:val="009D0F6B"/>
    <w:rsid w:val="009E0A16"/>
    <w:rsid w:val="009E1B33"/>
    <w:rsid w:val="009E6F93"/>
    <w:rsid w:val="009F46D2"/>
    <w:rsid w:val="009F64FC"/>
    <w:rsid w:val="00A0555B"/>
    <w:rsid w:val="00A10E0E"/>
    <w:rsid w:val="00A12DBD"/>
    <w:rsid w:val="00A434D5"/>
    <w:rsid w:val="00A566D3"/>
    <w:rsid w:val="00A72D9A"/>
    <w:rsid w:val="00A73688"/>
    <w:rsid w:val="00A95570"/>
    <w:rsid w:val="00AF2E8F"/>
    <w:rsid w:val="00B023D7"/>
    <w:rsid w:val="00B30163"/>
    <w:rsid w:val="00B478D3"/>
    <w:rsid w:val="00B74661"/>
    <w:rsid w:val="00B76262"/>
    <w:rsid w:val="00B77F1D"/>
    <w:rsid w:val="00B81F8B"/>
    <w:rsid w:val="00BA42D8"/>
    <w:rsid w:val="00BE46FB"/>
    <w:rsid w:val="00BF2E61"/>
    <w:rsid w:val="00C02D17"/>
    <w:rsid w:val="00C17E02"/>
    <w:rsid w:val="00C2608B"/>
    <w:rsid w:val="00C26A4B"/>
    <w:rsid w:val="00C52447"/>
    <w:rsid w:val="00C60A7B"/>
    <w:rsid w:val="00C6160E"/>
    <w:rsid w:val="00C618D3"/>
    <w:rsid w:val="00CA1258"/>
    <w:rsid w:val="00CF39F8"/>
    <w:rsid w:val="00D0276F"/>
    <w:rsid w:val="00D42831"/>
    <w:rsid w:val="00D45D7B"/>
    <w:rsid w:val="00D51AA5"/>
    <w:rsid w:val="00D75DC8"/>
    <w:rsid w:val="00DB2277"/>
    <w:rsid w:val="00DC1E41"/>
    <w:rsid w:val="00DD50B0"/>
    <w:rsid w:val="00E27D16"/>
    <w:rsid w:val="00E46658"/>
    <w:rsid w:val="00E92060"/>
    <w:rsid w:val="00E93BF1"/>
    <w:rsid w:val="00EA451C"/>
    <w:rsid w:val="00EA6400"/>
    <w:rsid w:val="00EB007C"/>
    <w:rsid w:val="00EE129C"/>
    <w:rsid w:val="00EE2575"/>
    <w:rsid w:val="00EE4552"/>
    <w:rsid w:val="00F30D1D"/>
    <w:rsid w:val="00F46513"/>
    <w:rsid w:val="00F47B0F"/>
    <w:rsid w:val="00F66E1A"/>
    <w:rsid w:val="00F84146"/>
    <w:rsid w:val="00F84778"/>
    <w:rsid w:val="00F87415"/>
    <w:rsid w:val="00FD4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A5"/>
    <w:pPr>
      <w:spacing w:after="200" w:line="276" w:lineRule="auto"/>
    </w:pPr>
    <w:rPr>
      <w:sz w:val="22"/>
      <w:szCs w:val="22"/>
    </w:rPr>
  </w:style>
  <w:style w:type="paragraph" w:styleId="Heading1">
    <w:name w:val="heading 1"/>
    <w:basedOn w:val="Normal"/>
    <w:next w:val="Normal"/>
    <w:link w:val="Heading1Char"/>
    <w:uiPriority w:val="9"/>
    <w:qFormat/>
    <w:rsid w:val="00B478D3"/>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B478D3"/>
    <w:pPr>
      <w:spacing w:before="100" w:beforeAutospacing="1" w:after="100" w:afterAutospacing="1" w:line="240" w:lineRule="auto"/>
      <w:outlineLvl w:val="2"/>
    </w:pPr>
    <w:rPr>
      <w:rFonts w:ascii="Verdana" w:eastAsia="Times New Roman" w:hAnsi="Verdana"/>
      <w:b/>
      <w:bCs/>
      <w:color w:val="990000"/>
      <w:sz w:val="27"/>
      <w:szCs w:val="27"/>
    </w:rPr>
  </w:style>
  <w:style w:type="paragraph" w:styleId="Heading4">
    <w:name w:val="heading 4"/>
    <w:basedOn w:val="Normal"/>
    <w:next w:val="Normal"/>
    <w:link w:val="Heading4Char"/>
    <w:uiPriority w:val="9"/>
    <w:semiHidden/>
    <w:unhideWhenUsed/>
    <w:qFormat/>
    <w:rsid w:val="00B478D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D3"/>
    <w:rPr>
      <w:color w:val="0000FF"/>
      <w:u w:val="single"/>
    </w:rPr>
  </w:style>
  <w:style w:type="character" w:styleId="HTMLCite">
    <w:name w:val="HTML Cite"/>
    <w:basedOn w:val="DefaultParagraphFont"/>
    <w:uiPriority w:val="99"/>
    <w:semiHidden/>
    <w:unhideWhenUsed/>
    <w:rsid w:val="00B478D3"/>
    <w:rPr>
      <w:i/>
      <w:iCs/>
    </w:rPr>
  </w:style>
  <w:style w:type="paragraph" w:styleId="EndnoteText">
    <w:name w:val="endnote text"/>
    <w:basedOn w:val="Normal"/>
    <w:link w:val="EndnoteTextChar"/>
    <w:uiPriority w:val="99"/>
    <w:unhideWhenUsed/>
    <w:rsid w:val="00B478D3"/>
    <w:pPr>
      <w:spacing w:after="0" w:line="240" w:lineRule="auto"/>
    </w:pPr>
    <w:rPr>
      <w:sz w:val="20"/>
      <w:szCs w:val="20"/>
    </w:rPr>
  </w:style>
  <w:style w:type="character" w:customStyle="1" w:styleId="EndnoteTextChar">
    <w:name w:val="Endnote Text Char"/>
    <w:basedOn w:val="DefaultParagraphFont"/>
    <w:link w:val="EndnoteText"/>
    <w:uiPriority w:val="99"/>
    <w:rsid w:val="00B478D3"/>
    <w:rPr>
      <w:sz w:val="20"/>
      <w:szCs w:val="20"/>
    </w:rPr>
  </w:style>
  <w:style w:type="character" w:customStyle="1" w:styleId="Heading1Char">
    <w:name w:val="Heading 1 Char"/>
    <w:basedOn w:val="DefaultParagraphFont"/>
    <w:link w:val="Heading1"/>
    <w:uiPriority w:val="9"/>
    <w:rsid w:val="00B478D3"/>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B478D3"/>
    <w:rPr>
      <w:rFonts w:ascii="Verdana" w:eastAsia="Times New Roman" w:hAnsi="Verdana" w:cs="Times New Roman"/>
      <w:b/>
      <w:bCs/>
      <w:color w:val="990000"/>
      <w:sz w:val="27"/>
      <w:szCs w:val="27"/>
    </w:rPr>
  </w:style>
  <w:style w:type="character" w:customStyle="1" w:styleId="Heading4Char">
    <w:name w:val="Heading 4 Char"/>
    <w:basedOn w:val="DefaultParagraphFont"/>
    <w:link w:val="Heading4"/>
    <w:uiPriority w:val="9"/>
    <w:semiHidden/>
    <w:rsid w:val="00B478D3"/>
    <w:rPr>
      <w:rFonts w:ascii="Cambria" w:eastAsia="Times New Roman" w:hAnsi="Cambria" w:cs="Times New Roman"/>
      <w:b/>
      <w:bCs/>
      <w:i/>
      <w:iCs/>
      <w:color w:val="4F81BD"/>
    </w:rPr>
  </w:style>
  <w:style w:type="paragraph" w:styleId="Header">
    <w:name w:val="header"/>
    <w:basedOn w:val="Normal"/>
    <w:link w:val="HeaderChar"/>
    <w:uiPriority w:val="99"/>
    <w:unhideWhenUsed/>
    <w:rsid w:val="00B4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8D3"/>
  </w:style>
  <w:style w:type="paragraph" w:styleId="Footer">
    <w:name w:val="footer"/>
    <w:basedOn w:val="Normal"/>
    <w:link w:val="FooterChar"/>
    <w:uiPriority w:val="99"/>
    <w:unhideWhenUsed/>
    <w:rsid w:val="00B4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8D3"/>
  </w:style>
  <w:style w:type="character" w:styleId="Strong">
    <w:name w:val="Strong"/>
    <w:basedOn w:val="DefaultParagraphFont"/>
    <w:uiPriority w:val="22"/>
    <w:qFormat/>
    <w:rsid w:val="00B478D3"/>
    <w:rPr>
      <w:b/>
      <w:bCs/>
    </w:rPr>
  </w:style>
  <w:style w:type="paragraph" w:customStyle="1" w:styleId="bodytextfp">
    <w:name w:val="bodytextfp"/>
    <w:basedOn w:val="Normal"/>
    <w:rsid w:val="00B478D3"/>
    <w:pPr>
      <w:spacing w:before="100" w:beforeAutospacing="1" w:after="100" w:afterAutospacing="1" w:line="240" w:lineRule="auto"/>
    </w:pPr>
    <w:rPr>
      <w:rFonts w:ascii="Verdana" w:eastAsia="Times New Roman" w:hAnsi="Verdana"/>
      <w:sz w:val="18"/>
      <w:szCs w:val="18"/>
    </w:rPr>
  </w:style>
  <w:style w:type="paragraph" w:customStyle="1" w:styleId="bodytext">
    <w:name w:val="bodytext"/>
    <w:basedOn w:val="Normal"/>
    <w:rsid w:val="00B478D3"/>
    <w:pPr>
      <w:spacing w:before="100" w:beforeAutospacing="1" w:after="100" w:afterAutospacing="1" w:line="240" w:lineRule="auto"/>
    </w:pPr>
    <w:rPr>
      <w:rFonts w:ascii="Verdana" w:eastAsia="Times New Roman" w:hAnsi="Verdana"/>
      <w:sz w:val="18"/>
      <w:szCs w:val="18"/>
    </w:rPr>
  </w:style>
  <w:style w:type="character" w:styleId="Emphasis">
    <w:name w:val="Emphasis"/>
    <w:basedOn w:val="DefaultParagraphFont"/>
    <w:uiPriority w:val="20"/>
    <w:qFormat/>
    <w:rsid w:val="00B478D3"/>
    <w:rPr>
      <w:i/>
      <w:iCs/>
    </w:rPr>
  </w:style>
  <w:style w:type="paragraph" w:customStyle="1" w:styleId="citation">
    <w:name w:val="citation"/>
    <w:basedOn w:val="Normal"/>
    <w:rsid w:val="00B478D3"/>
    <w:pPr>
      <w:spacing w:before="100" w:beforeAutospacing="1" w:after="100" w:afterAutospacing="1" w:line="240" w:lineRule="auto"/>
    </w:pPr>
    <w:rPr>
      <w:rFonts w:ascii="Times New Roman" w:eastAsia="Times New Roman" w:hAnsi="Times New Roman"/>
      <w:sz w:val="24"/>
      <w:szCs w:val="24"/>
    </w:rPr>
  </w:style>
  <w:style w:type="paragraph" w:customStyle="1" w:styleId="authlist">
    <w:name w:val="auth_list"/>
    <w:basedOn w:val="Normal"/>
    <w:rsid w:val="00B478D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478D3"/>
    <w:pPr>
      <w:ind w:left="720"/>
      <w:contextualSpacing/>
    </w:pPr>
  </w:style>
  <w:style w:type="paragraph" w:styleId="NormalWeb">
    <w:name w:val="Normal (Web)"/>
    <w:basedOn w:val="Normal"/>
    <w:uiPriority w:val="99"/>
    <w:unhideWhenUsed/>
    <w:rsid w:val="00B478D3"/>
    <w:pPr>
      <w:spacing w:before="100" w:beforeAutospacing="1" w:after="100" w:afterAutospacing="1" w:line="240" w:lineRule="auto"/>
    </w:pPr>
    <w:rPr>
      <w:rFonts w:ascii="Times New Roman" w:eastAsia="Times New Roman" w:hAnsi="Times New Roman"/>
      <w:sz w:val="24"/>
      <w:szCs w:val="24"/>
    </w:rPr>
  </w:style>
  <w:style w:type="character" w:customStyle="1" w:styleId="subabstractlabel">
    <w:name w:val="sub_abstract_label"/>
    <w:basedOn w:val="DefaultParagraphFont"/>
    <w:rsid w:val="00B478D3"/>
  </w:style>
  <w:style w:type="paragraph" w:customStyle="1" w:styleId="Default">
    <w:name w:val="Default"/>
    <w:rsid w:val="00B478D3"/>
    <w:pPr>
      <w:autoSpaceDE w:val="0"/>
      <w:autoSpaceDN w:val="0"/>
      <w:adjustRightInd w:val="0"/>
    </w:pPr>
    <w:rPr>
      <w:rFonts w:ascii="Arial" w:hAnsi="Arial" w:cs="Arial"/>
      <w:color w:val="000000"/>
    </w:rPr>
  </w:style>
  <w:style w:type="paragraph" w:customStyle="1" w:styleId="authors">
    <w:name w:val="authors"/>
    <w:basedOn w:val="Normal"/>
    <w:rsid w:val="00B478D3"/>
    <w:pPr>
      <w:spacing w:before="100" w:beforeAutospacing="1" w:after="100" w:afterAutospacing="1" w:line="240" w:lineRule="auto"/>
    </w:pPr>
    <w:rPr>
      <w:rFonts w:ascii="Times New Roman" w:eastAsia="Times New Roman" w:hAnsi="Times New Roman"/>
      <w:sz w:val="24"/>
      <w:szCs w:val="24"/>
    </w:rPr>
  </w:style>
  <w:style w:type="paragraph" w:customStyle="1" w:styleId="citationline">
    <w:name w:val="citationline"/>
    <w:basedOn w:val="Normal"/>
    <w:rsid w:val="00B478D3"/>
    <w:pPr>
      <w:spacing w:before="100" w:beforeAutospacing="1" w:after="100" w:afterAutospacing="1" w:line="240" w:lineRule="auto"/>
    </w:pPr>
    <w:rPr>
      <w:rFonts w:ascii="Times New Roman" w:eastAsia="Times New Roman" w:hAnsi="Times New Roman"/>
      <w:sz w:val="24"/>
      <w:szCs w:val="24"/>
    </w:rPr>
  </w:style>
  <w:style w:type="character" w:styleId="EndnoteReference">
    <w:name w:val="endnote reference"/>
    <w:basedOn w:val="DefaultParagraphFont"/>
    <w:uiPriority w:val="99"/>
    <w:unhideWhenUsed/>
    <w:rsid w:val="00B478D3"/>
    <w:rPr>
      <w:vertAlign w:val="superscript"/>
    </w:rPr>
  </w:style>
  <w:style w:type="character" w:styleId="FollowedHyperlink">
    <w:name w:val="FollowedHyperlink"/>
    <w:basedOn w:val="DefaultParagraphFont"/>
    <w:uiPriority w:val="99"/>
    <w:semiHidden/>
    <w:unhideWhenUsed/>
    <w:rsid w:val="0001456B"/>
    <w:rPr>
      <w:color w:val="800080"/>
      <w:u w:val="single"/>
    </w:rPr>
  </w:style>
  <w:style w:type="paragraph" w:customStyle="1" w:styleId="Pa1">
    <w:name w:val="Pa1"/>
    <w:basedOn w:val="Normal"/>
    <w:next w:val="Normal"/>
    <w:uiPriority w:val="99"/>
    <w:rsid w:val="002D3DE9"/>
    <w:pPr>
      <w:autoSpaceDE w:val="0"/>
      <w:autoSpaceDN w:val="0"/>
      <w:adjustRightInd w:val="0"/>
      <w:spacing w:after="0" w:line="241" w:lineRule="atLeast"/>
    </w:pPr>
    <w:rPr>
      <w:rFonts w:ascii="Times" w:hAnsi="Times" w:cs="Times"/>
      <w:sz w:val="24"/>
      <w:szCs w:val="24"/>
    </w:rPr>
  </w:style>
  <w:style w:type="table" w:styleId="TableGrid">
    <w:name w:val="Table Grid"/>
    <w:basedOn w:val="TableNormal"/>
    <w:uiPriority w:val="59"/>
    <w:rsid w:val="002D3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7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E02"/>
    <w:rPr>
      <w:rFonts w:ascii="Tahoma" w:hAnsi="Tahoma" w:cs="Tahoma"/>
      <w:sz w:val="16"/>
      <w:szCs w:val="16"/>
    </w:rPr>
  </w:style>
  <w:style w:type="character" w:styleId="CommentReference">
    <w:name w:val="annotation reference"/>
    <w:basedOn w:val="DefaultParagraphFont"/>
    <w:uiPriority w:val="99"/>
    <w:semiHidden/>
    <w:unhideWhenUsed/>
    <w:rsid w:val="00C17E02"/>
    <w:rPr>
      <w:sz w:val="16"/>
      <w:szCs w:val="16"/>
    </w:rPr>
  </w:style>
  <w:style w:type="paragraph" w:styleId="CommentText">
    <w:name w:val="annotation text"/>
    <w:basedOn w:val="Normal"/>
    <w:link w:val="CommentTextChar"/>
    <w:uiPriority w:val="99"/>
    <w:semiHidden/>
    <w:unhideWhenUsed/>
    <w:rsid w:val="00C17E02"/>
    <w:rPr>
      <w:sz w:val="20"/>
      <w:szCs w:val="20"/>
    </w:rPr>
  </w:style>
  <w:style w:type="character" w:customStyle="1" w:styleId="CommentTextChar">
    <w:name w:val="Comment Text Char"/>
    <w:basedOn w:val="DefaultParagraphFont"/>
    <w:link w:val="CommentText"/>
    <w:uiPriority w:val="99"/>
    <w:semiHidden/>
    <w:rsid w:val="00C17E02"/>
  </w:style>
  <w:style w:type="paragraph" w:styleId="CommentSubject">
    <w:name w:val="annotation subject"/>
    <w:basedOn w:val="CommentText"/>
    <w:next w:val="CommentText"/>
    <w:link w:val="CommentSubjectChar"/>
    <w:uiPriority w:val="99"/>
    <w:semiHidden/>
    <w:unhideWhenUsed/>
    <w:rsid w:val="00C17E02"/>
    <w:rPr>
      <w:b/>
      <w:bCs/>
    </w:rPr>
  </w:style>
  <w:style w:type="character" w:customStyle="1" w:styleId="CommentSubjectChar">
    <w:name w:val="Comment Subject Char"/>
    <w:basedOn w:val="CommentTextChar"/>
    <w:link w:val="CommentSubject"/>
    <w:uiPriority w:val="99"/>
    <w:semiHidden/>
    <w:rsid w:val="00C17E02"/>
    <w:rPr>
      <w:b/>
      <w:bCs/>
    </w:rPr>
  </w:style>
  <w:style w:type="paragraph" w:styleId="Revision">
    <w:name w:val="Revision"/>
    <w:hidden/>
    <w:uiPriority w:val="99"/>
    <w:semiHidden/>
    <w:rsid w:val="00C6160E"/>
    <w:rPr>
      <w:sz w:val="22"/>
      <w:szCs w:val="22"/>
    </w:rPr>
  </w:style>
  <w:style w:type="paragraph" w:styleId="FootnoteText">
    <w:name w:val="footnote text"/>
    <w:basedOn w:val="Normal"/>
    <w:link w:val="FootnoteTextChar"/>
    <w:uiPriority w:val="99"/>
    <w:unhideWhenUsed/>
    <w:rsid w:val="00EE4552"/>
    <w:pPr>
      <w:spacing w:after="0" w:line="240" w:lineRule="auto"/>
    </w:pPr>
    <w:rPr>
      <w:sz w:val="24"/>
      <w:szCs w:val="24"/>
    </w:rPr>
  </w:style>
  <w:style w:type="character" w:customStyle="1" w:styleId="FootnoteTextChar">
    <w:name w:val="Footnote Text Char"/>
    <w:basedOn w:val="DefaultParagraphFont"/>
    <w:link w:val="FootnoteText"/>
    <w:uiPriority w:val="99"/>
    <w:rsid w:val="00EE4552"/>
    <w:rPr>
      <w:sz w:val="24"/>
      <w:szCs w:val="24"/>
    </w:rPr>
  </w:style>
  <w:style w:type="character" w:styleId="FootnoteReference">
    <w:name w:val="footnote reference"/>
    <w:basedOn w:val="DefaultParagraphFont"/>
    <w:uiPriority w:val="99"/>
    <w:unhideWhenUsed/>
    <w:rsid w:val="00EE4552"/>
    <w:rPr>
      <w:vertAlign w:val="superscript"/>
    </w:rPr>
  </w:style>
  <w:style w:type="paragraph" w:styleId="NoSpacing">
    <w:name w:val="No Spacing"/>
    <w:link w:val="NoSpacingChar"/>
    <w:qFormat/>
    <w:rsid w:val="0051537A"/>
    <w:rPr>
      <w:rFonts w:ascii="PMingLiU" w:eastAsiaTheme="minorEastAsia" w:hAnsi="PMingLiU" w:cstheme="minorBidi"/>
      <w:sz w:val="22"/>
      <w:szCs w:val="22"/>
    </w:rPr>
  </w:style>
  <w:style w:type="character" w:customStyle="1" w:styleId="NoSpacingChar">
    <w:name w:val="No Spacing Char"/>
    <w:basedOn w:val="DefaultParagraphFont"/>
    <w:link w:val="NoSpacing"/>
    <w:rsid w:val="0051537A"/>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DB22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A5"/>
    <w:pPr>
      <w:spacing w:after="200" w:line="276" w:lineRule="auto"/>
    </w:pPr>
    <w:rPr>
      <w:sz w:val="22"/>
      <w:szCs w:val="22"/>
    </w:rPr>
  </w:style>
  <w:style w:type="paragraph" w:styleId="Heading1">
    <w:name w:val="heading 1"/>
    <w:basedOn w:val="Normal"/>
    <w:next w:val="Normal"/>
    <w:link w:val="Heading1Char"/>
    <w:uiPriority w:val="9"/>
    <w:qFormat/>
    <w:rsid w:val="00B478D3"/>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B478D3"/>
    <w:pPr>
      <w:spacing w:before="100" w:beforeAutospacing="1" w:after="100" w:afterAutospacing="1" w:line="240" w:lineRule="auto"/>
      <w:outlineLvl w:val="2"/>
    </w:pPr>
    <w:rPr>
      <w:rFonts w:ascii="Verdana" w:eastAsia="Times New Roman" w:hAnsi="Verdana"/>
      <w:b/>
      <w:bCs/>
      <w:color w:val="990000"/>
      <w:sz w:val="27"/>
      <w:szCs w:val="27"/>
    </w:rPr>
  </w:style>
  <w:style w:type="paragraph" w:styleId="Heading4">
    <w:name w:val="heading 4"/>
    <w:basedOn w:val="Normal"/>
    <w:next w:val="Normal"/>
    <w:link w:val="Heading4Char"/>
    <w:uiPriority w:val="9"/>
    <w:semiHidden/>
    <w:unhideWhenUsed/>
    <w:qFormat/>
    <w:rsid w:val="00B478D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D3"/>
    <w:rPr>
      <w:color w:val="0000FF"/>
      <w:u w:val="single"/>
    </w:rPr>
  </w:style>
  <w:style w:type="character" w:styleId="HTMLCite">
    <w:name w:val="HTML Cite"/>
    <w:basedOn w:val="DefaultParagraphFont"/>
    <w:uiPriority w:val="99"/>
    <w:semiHidden/>
    <w:unhideWhenUsed/>
    <w:rsid w:val="00B478D3"/>
    <w:rPr>
      <w:i/>
      <w:iCs/>
    </w:rPr>
  </w:style>
  <w:style w:type="paragraph" w:styleId="EndnoteText">
    <w:name w:val="endnote text"/>
    <w:basedOn w:val="Normal"/>
    <w:link w:val="EndnoteTextChar"/>
    <w:uiPriority w:val="99"/>
    <w:unhideWhenUsed/>
    <w:rsid w:val="00B478D3"/>
    <w:pPr>
      <w:spacing w:after="0" w:line="240" w:lineRule="auto"/>
    </w:pPr>
    <w:rPr>
      <w:sz w:val="20"/>
      <w:szCs w:val="20"/>
    </w:rPr>
  </w:style>
  <w:style w:type="character" w:customStyle="1" w:styleId="EndnoteTextChar">
    <w:name w:val="Endnote Text Char"/>
    <w:basedOn w:val="DefaultParagraphFont"/>
    <w:link w:val="EndnoteText"/>
    <w:uiPriority w:val="99"/>
    <w:rsid w:val="00B478D3"/>
    <w:rPr>
      <w:sz w:val="20"/>
      <w:szCs w:val="20"/>
    </w:rPr>
  </w:style>
  <w:style w:type="character" w:customStyle="1" w:styleId="Heading1Char">
    <w:name w:val="Heading 1 Char"/>
    <w:basedOn w:val="DefaultParagraphFont"/>
    <w:link w:val="Heading1"/>
    <w:uiPriority w:val="9"/>
    <w:rsid w:val="00B478D3"/>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B478D3"/>
    <w:rPr>
      <w:rFonts w:ascii="Verdana" w:eastAsia="Times New Roman" w:hAnsi="Verdana" w:cs="Times New Roman"/>
      <w:b/>
      <w:bCs/>
      <w:color w:val="990000"/>
      <w:sz w:val="27"/>
      <w:szCs w:val="27"/>
    </w:rPr>
  </w:style>
  <w:style w:type="character" w:customStyle="1" w:styleId="Heading4Char">
    <w:name w:val="Heading 4 Char"/>
    <w:basedOn w:val="DefaultParagraphFont"/>
    <w:link w:val="Heading4"/>
    <w:uiPriority w:val="9"/>
    <w:semiHidden/>
    <w:rsid w:val="00B478D3"/>
    <w:rPr>
      <w:rFonts w:ascii="Cambria" w:eastAsia="Times New Roman" w:hAnsi="Cambria" w:cs="Times New Roman"/>
      <w:b/>
      <w:bCs/>
      <w:i/>
      <w:iCs/>
      <w:color w:val="4F81BD"/>
    </w:rPr>
  </w:style>
  <w:style w:type="paragraph" w:styleId="Header">
    <w:name w:val="header"/>
    <w:basedOn w:val="Normal"/>
    <w:link w:val="HeaderChar"/>
    <w:uiPriority w:val="99"/>
    <w:unhideWhenUsed/>
    <w:rsid w:val="00B4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8D3"/>
  </w:style>
  <w:style w:type="paragraph" w:styleId="Footer">
    <w:name w:val="footer"/>
    <w:basedOn w:val="Normal"/>
    <w:link w:val="FooterChar"/>
    <w:uiPriority w:val="99"/>
    <w:unhideWhenUsed/>
    <w:rsid w:val="00B4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8D3"/>
  </w:style>
  <w:style w:type="character" w:styleId="Strong">
    <w:name w:val="Strong"/>
    <w:basedOn w:val="DefaultParagraphFont"/>
    <w:uiPriority w:val="22"/>
    <w:qFormat/>
    <w:rsid w:val="00B478D3"/>
    <w:rPr>
      <w:b/>
      <w:bCs/>
    </w:rPr>
  </w:style>
  <w:style w:type="paragraph" w:customStyle="1" w:styleId="bodytextfp">
    <w:name w:val="bodytextfp"/>
    <w:basedOn w:val="Normal"/>
    <w:rsid w:val="00B478D3"/>
    <w:pPr>
      <w:spacing w:before="100" w:beforeAutospacing="1" w:after="100" w:afterAutospacing="1" w:line="240" w:lineRule="auto"/>
    </w:pPr>
    <w:rPr>
      <w:rFonts w:ascii="Verdana" w:eastAsia="Times New Roman" w:hAnsi="Verdana"/>
      <w:sz w:val="18"/>
      <w:szCs w:val="18"/>
    </w:rPr>
  </w:style>
  <w:style w:type="paragraph" w:customStyle="1" w:styleId="bodytext">
    <w:name w:val="bodytext"/>
    <w:basedOn w:val="Normal"/>
    <w:rsid w:val="00B478D3"/>
    <w:pPr>
      <w:spacing w:before="100" w:beforeAutospacing="1" w:after="100" w:afterAutospacing="1" w:line="240" w:lineRule="auto"/>
    </w:pPr>
    <w:rPr>
      <w:rFonts w:ascii="Verdana" w:eastAsia="Times New Roman" w:hAnsi="Verdana"/>
      <w:sz w:val="18"/>
      <w:szCs w:val="18"/>
    </w:rPr>
  </w:style>
  <w:style w:type="character" w:styleId="Emphasis">
    <w:name w:val="Emphasis"/>
    <w:basedOn w:val="DefaultParagraphFont"/>
    <w:uiPriority w:val="20"/>
    <w:qFormat/>
    <w:rsid w:val="00B478D3"/>
    <w:rPr>
      <w:i/>
      <w:iCs/>
    </w:rPr>
  </w:style>
  <w:style w:type="paragraph" w:customStyle="1" w:styleId="citation">
    <w:name w:val="citation"/>
    <w:basedOn w:val="Normal"/>
    <w:rsid w:val="00B478D3"/>
    <w:pPr>
      <w:spacing w:before="100" w:beforeAutospacing="1" w:after="100" w:afterAutospacing="1" w:line="240" w:lineRule="auto"/>
    </w:pPr>
    <w:rPr>
      <w:rFonts w:ascii="Times New Roman" w:eastAsia="Times New Roman" w:hAnsi="Times New Roman"/>
      <w:sz w:val="24"/>
      <w:szCs w:val="24"/>
    </w:rPr>
  </w:style>
  <w:style w:type="paragraph" w:customStyle="1" w:styleId="authlist">
    <w:name w:val="auth_list"/>
    <w:basedOn w:val="Normal"/>
    <w:rsid w:val="00B478D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478D3"/>
    <w:pPr>
      <w:ind w:left="720"/>
      <w:contextualSpacing/>
    </w:pPr>
  </w:style>
  <w:style w:type="paragraph" w:styleId="NormalWeb">
    <w:name w:val="Normal (Web)"/>
    <w:basedOn w:val="Normal"/>
    <w:uiPriority w:val="99"/>
    <w:unhideWhenUsed/>
    <w:rsid w:val="00B478D3"/>
    <w:pPr>
      <w:spacing w:before="100" w:beforeAutospacing="1" w:after="100" w:afterAutospacing="1" w:line="240" w:lineRule="auto"/>
    </w:pPr>
    <w:rPr>
      <w:rFonts w:ascii="Times New Roman" w:eastAsia="Times New Roman" w:hAnsi="Times New Roman"/>
      <w:sz w:val="24"/>
      <w:szCs w:val="24"/>
    </w:rPr>
  </w:style>
  <w:style w:type="character" w:customStyle="1" w:styleId="subabstractlabel">
    <w:name w:val="sub_abstract_label"/>
    <w:basedOn w:val="DefaultParagraphFont"/>
    <w:rsid w:val="00B478D3"/>
  </w:style>
  <w:style w:type="paragraph" w:customStyle="1" w:styleId="Default">
    <w:name w:val="Default"/>
    <w:rsid w:val="00B478D3"/>
    <w:pPr>
      <w:autoSpaceDE w:val="0"/>
      <w:autoSpaceDN w:val="0"/>
      <w:adjustRightInd w:val="0"/>
    </w:pPr>
    <w:rPr>
      <w:rFonts w:ascii="Arial" w:hAnsi="Arial" w:cs="Arial"/>
      <w:color w:val="000000"/>
    </w:rPr>
  </w:style>
  <w:style w:type="paragraph" w:customStyle="1" w:styleId="authors">
    <w:name w:val="authors"/>
    <w:basedOn w:val="Normal"/>
    <w:rsid w:val="00B478D3"/>
    <w:pPr>
      <w:spacing w:before="100" w:beforeAutospacing="1" w:after="100" w:afterAutospacing="1" w:line="240" w:lineRule="auto"/>
    </w:pPr>
    <w:rPr>
      <w:rFonts w:ascii="Times New Roman" w:eastAsia="Times New Roman" w:hAnsi="Times New Roman"/>
      <w:sz w:val="24"/>
      <w:szCs w:val="24"/>
    </w:rPr>
  </w:style>
  <w:style w:type="paragraph" w:customStyle="1" w:styleId="citationline">
    <w:name w:val="citationline"/>
    <w:basedOn w:val="Normal"/>
    <w:rsid w:val="00B478D3"/>
    <w:pPr>
      <w:spacing w:before="100" w:beforeAutospacing="1" w:after="100" w:afterAutospacing="1" w:line="240" w:lineRule="auto"/>
    </w:pPr>
    <w:rPr>
      <w:rFonts w:ascii="Times New Roman" w:eastAsia="Times New Roman" w:hAnsi="Times New Roman"/>
      <w:sz w:val="24"/>
      <w:szCs w:val="24"/>
    </w:rPr>
  </w:style>
  <w:style w:type="character" w:styleId="EndnoteReference">
    <w:name w:val="endnote reference"/>
    <w:basedOn w:val="DefaultParagraphFont"/>
    <w:uiPriority w:val="99"/>
    <w:unhideWhenUsed/>
    <w:rsid w:val="00B478D3"/>
    <w:rPr>
      <w:vertAlign w:val="superscript"/>
    </w:rPr>
  </w:style>
  <w:style w:type="character" w:styleId="FollowedHyperlink">
    <w:name w:val="FollowedHyperlink"/>
    <w:basedOn w:val="DefaultParagraphFont"/>
    <w:uiPriority w:val="99"/>
    <w:semiHidden/>
    <w:unhideWhenUsed/>
    <w:rsid w:val="0001456B"/>
    <w:rPr>
      <w:color w:val="800080"/>
      <w:u w:val="single"/>
    </w:rPr>
  </w:style>
  <w:style w:type="paragraph" w:customStyle="1" w:styleId="Pa1">
    <w:name w:val="Pa1"/>
    <w:basedOn w:val="Normal"/>
    <w:next w:val="Normal"/>
    <w:uiPriority w:val="99"/>
    <w:rsid w:val="002D3DE9"/>
    <w:pPr>
      <w:autoSpaceDE w:val="0"/>
      <w:autoSpaceDN w:val="0"/>
      <w:adjustRightInd w:val="0"/>
      <w:spacing w:after="0" w:line="241" w:lineRule="atLeast"/>
    </w:pPr>
    <w:rPr>
      <w:rFonts w:ascii="Times" w:hAnsi="Times" w:cs="Times"/>
      <w:sz w:val="24"/>
      <w:szCs w:val="24"/>
    </w:rPr>
  </w:style>
  <w:style w:type="table" w:styleId="TableGrid">
    <w:name w:val="Table Grid"/>
    <w:basedOn w:val="TableNormal"/>
    <w:uiPriority w:val="59"/>
    <w:rsid w:val="002D3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7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E02"/>
    <w:rPr>
      <w:rFonts w:ascii="Tahoma" w:hAnsi="Tahoma" w:cs="Tahoma"/>
      <w:sz w:val="16"/>
      <w:szCs w:val="16"/>
    </w:rPr>
  </w:style>
  <w:style w:type="character" w:styleId="CommentReference">
    <w:name w:val="annotation reference"/>
    <w:basedOn w:val="DefaultParagraphFont"/>
    <w:uiPriority w:val="99"/>
    <w:semiHidden/>
    <w:unhideWhenUsed/>
    <w:rsid w:val="00C17E02"/>
    <w:rPr>
      <w:sz w:val="16"/>
      <w:szCs w:val="16"/>
    </w:rPr>
  </w:style>
  <w:style w:type="paragraph" w:styleId="CommentText">
    <w:name w:val="annotation text"/>
    <w:basedOn w:val="Normal"/>
    <w:link w:val="CommentTextChar"/>
    <w:uiPriority w:val="99"/>
    <w:semiHidden/>
    <w:unhideWhenUsed/>
    <w:rsid w:val="00C17E02"/>
    <w:rPr>
      <w:sz w:val="20"/>
      <w:szCs w:val="20"/>
    </w:rPr>
  </w:style>
  <w:style w:type="character" w:customStyle="1" w:styleId="CommentTextChar">
    <w:name w:val="Comment Text Char"/>
    <w:basedOn w:val="DefaultParagraphFont"/>
    <w:link w:val="CommentText"/>
    <w:uiPriority w:val="99"/>
    <w:semiHidden/>
    <w:rsid w:val="00C17E02"/>
  </w:style>
  <w:style w:type="paragraph" w:styleId="CommentSubject">
    <w:name w:val="annotation subject"/>
    <w:basedOn w:val="CommentText"/>
    <w:next w:val="CommentText"/>
    <w:link w:val="CommentSubjectChar"/>
    <w:uiPriority w:val="99"/>
    <w:semiHidden/>
    <w:unhideWhenUsed/>
    <w:rsid w:val="00C17E02"/>
    <w:rPr>
      <w:b/>
      <w:bCs/>
    </w:rPr>
  </w:style>
  <w:style w:type="character" w:customStyle="1" w:styleId="CommentSubjectChar">
    <w:name w:val="Comment Subject Char"/>
    <w:basedOn w:val="CommentTextChar"/>
    <w:link w:val="CommentSubject"/>
    <w:uiPriority w:val="99"/>
    <w:semiHidden/>
    <w:rsid w:val="00C17E02"/>
    <w:rPr>
      <w:b/>
      <w:bCs/>
    </w:rPr>
  </w:style>
  <w:style w:type="paragraph" w:styleId="Revision">
    <w:name w:val="Revision"/>
    <w:hidden/>
    <w:uiPriority w:val="99"/>
    <w:semiHidden/>
    <w:rsid w:val="00C6160E"/>
    <w:rPr>
      <w:sz w:val="22"/>
      <w:szCs w:val="22"/>
    </w:rPr>
  </w:style>
  <w:style w:type="paragraph" w:styleId="FootnoteText">
    <w:name w:val="footnote text"/>
    <w:basedOn w:val="Normal"/>
    <w:link w:val="FootnoteTextChar"/>
    <w:uiPriority w:val="99"/>
    <w:unhideWhenUsed/>
    <w:rsid w:val="00EE4552"/>
    <w:pPr>
      <w:spacing w:after="0" w:line="240" w:lineRule="auto"/>
    </w:pPr>
    <w:rPr>
      <w:sz w:val="24"/>
      <w:szCs w:val="24"/>
    </w:rPr>
  </w:style>
  <w:style w:type="character" w:customStyle="1" w:styleId="FootnoteTextChar">
    <w:name w:val="Footnote Text Char"/>
    <w:basedOn w:val="DefaultParagraphFont"/>
    <w:link w:val="FootnoteText"/>
    <w:uiPriority w:val="99"/>
    <w:rsid w:val="00EE4552"/>
    <w:rPr>
      <w:sz w:val="24"/>
      <w:szCs w:val="24"/>
    </w:rPr>
  </w:style>
  <w:style w:type="character" w:styleId="FootnoteReference">
    <w:name w:val="footnote reference"/>
    <w:basedOn w:val="DefaultParagraphFont"/>
    <w:uiPriority w:val="99"/>
    <w:unhideWhenUsed/>
    <w:rsid w:val="00EE4552"/>
    <w:rPr>
      <w:vertAlign w:val="superscript"/>
    </w:rPr>
  </w:style>
  <w:style w:type="paragraph" w:styleId="NoSpacing">
    <w:name w:val="No Spacing"/>
    <w:link w:val="NoSpacingChar"/>
    <w:qFormat/>
    <w:rsid w:val="0051537A"/>
    <w:rPr>
      <w:rFonts w:ascii="PMingLiU" w:eastAsiaTheme="minorEastAsia" w:hAnsi="PMingLiU" w:cstheme="minorBidi"/>
      <w:sz w:val="22"/>
      <w:szCs w:val="22"/>
    </w:rPr>
  </w:style>
  <w:style w:type="character" w:customStyle="1" w:styleId="NoSpacingChar">
    <w:name w:val="No Spacing Char"/>
    <w:basedOn w:val="DefaultParagraphFont"/>
    <w:link w:val="NoSpacing"/>
    <w:rsid w:val="0051537A"/>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DB22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Chretie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8" Type="http://schemas.openxmlformats.org/officeDocument/2006/relationships/hyperlink" Target="http://www.gao.gov/products/GAO-08-860" TargetMode="External"/><Relationship Id="rId13" Type="http://schemas.openxmlformats.org/officeDocument/2006/relationships/hyperlink" Target="http://health.mil/Libraries/MHS_Profiles/MHS_Profiles_Defense_Health_Assets_Impact_the_World.pdf" TargetMode="External"/><Relationship Id="rId18" Type="http://schemas.openxmlformats.org/officeDocument/2006/relationships/hyperlink" Target="http://usacac.army.mil/CAC2/call/docs/11-02/" TargetMode="External"/><Relationship Id="rId26" Type="http://schemas.openxmlformats.org/officeDocument/2006/relationships/hyperlink" Target="https://wikis.uit.tufts.edu/confluence/pages/viewpage.action?pageId=34085577" TargetMode="External"/><Relationship Id="rId3" Type="http://schemas.openxmlformats.org/officeDocument/2006/relationships/hyperlink" Target="http://csis.org/publication/future-us-civil-affairs-forces" TargetMode="External"/><Relationship Id="rId21" Type="http://schemas.openxmlformats.org/officeDocument/2006/relationships/hyperlink" Target="http://reliefweb.int/sites/reliefweb.int/files/resources/739233D043763936492576B8000D3646-Full_Report.pdf" TargetMode="External"/><Relationship Id="rId7" Type="http://schemas.openxmlformats.org/officeDocument/2006/relationships/hyperlink" Target="http://www.hoa.africom.mil/AboutCJTF-HOA.asp" TargetMode="External"/><Relationship Id="rId12" Type="http://schemas.openxmlformats.org/officeDocument/2006/relationships/hyperlink" Target="http://www.cdham.org/EducationTraining" TargetMode="External"/><Relationship Id="rId17" Type="http://schemas.openxmlformats.org/officeDocument/2006/relationships/hyperlink" Target="http://www.sigar.mil/pdf/audits/Audit-09-5.pdf" TargetMode="External"/><Relationship Id="rId25" Type="http://schemas.openxmlformats.org/officeDocument/2006/relationships/hyperlink" Target="https://wikis.uit.tufts.edu/confluence/pages/viewpage.action?pageId=34807224" TargetMode="External"/><Relationship Id="rId2" Type="http://schemas.openxmlformats.org/officeDocument/2006/relationships/hyperlink" Target="http://www.dtic.mil/whs/directives/corres/pdf/300005p.pdf" TargetMode="External"/><Relationship Id="rId16" Type="http://schemas.openxmlformats.org/officeDocument/2006/relationships/hyperlink" Target="http://usacac.army.mil/cac2/call/docs/09-27/toc.asp" TargetMode="External"/><Relationship Id="rId20" Type="http://schemas.openxmlformats.org/officeDocument/2006/relationships/hyperlink" Target="http://oai.dtic.mil/oai/oai?verb=getRecord&amp;metadataPrefix=html&amp;identifier=ADA480736" TargetMode="External"/><Relationship Id="rId1" Type="http://schemas.openxmlformats.org/officeDocument/2006/relationships/hyperlink" Target="http://www.fas.org/irp/offdocs/nspd/nspd-44.html" TargetMode="External"/><Relationship Id="rId6" Type="http://schemas.openxmlformats.org/officeDocument/2006/relationships/hyperlink" Target="http://www.foreignpolicy.com/failedstates" TargetMode="External"/><Relationship Id="rId11" Type="http://schemas.openxmlformats.org/officeDocument/2006/relationships/hyperlink" Target="http://www.dmrti.army.mil/courses.html" TargetMode="External"/><Relationship Id="rId24" Type="http://schemas.openxmlformats.org/officeDocument/2006/relationships/hyperlink" Target="http://www.who.int/hac/global_health_cluster/about/policy_strategy/position_paper_civilmilitary_coordination/en/index.htm" TargetMode="External"/><Relationship Id="rId5" Type="http://schemas.openxmlformats.org/officeDocument/2006/relationships/hyperlink" Target="http://www.dtic.mil/whs/directives/corres/pdf/600016p.pdf" TargetMode="External"/><Relationship Id="rId15" Type="http://schemas.openxmlformats.org/officeDocument/2006/relationships/hyperlink" Target="http://afghanistan.usaid.gov/en/programs/health" TargetMode="External"/><Relationship Id="rId23" Type="http://schemas.openxmlformats.org/officeDocument/2006/relationships/hyperlink" Target="http://ocha.unog.ch/drptoolkit/PreparednessTools/Normative%20and%20legal%20instruments/Normative%20Guidance%20on%20specific%20issues/MCDAGuidelines%202003%20RevJan06.doc" TargetMode="External"/><Relationship Id="rId10" Type="http://schemas.openxmlformats.org/officeDocument/2006/relationships/hyperlink" Target="http://intlhealth.fhpr.osd.mil/Resources/library/library_educational_tools.aspx" TargetMode="External"/><Relationship Id="rId19" Type="http://schemas.openxmlformats.org/officeDocument/2006/relationships/hyperlink" Target="http://articles.baltimoresun.com/2007-10-28/news/0710280216_1_hospital-ship-medical-care-haiti" TargetMode="External"/><Relationship Id="rId4" Type="http://schemas.openxmlformats.org/officeDocument/2006/relationships/hyperlink" Target="http://fhp.osd.mil/intlhealth/pdfs/Congressional_Report_on_DoDD_3000-05_Implementation_final_2.pdf" TargetMode="External"/><Relationship Id="rId9" Type="http://schemas.openxmlformats.org/officeDocument/2006/relationships/hyperlink" Target="http://www.southcom.mil/AppsSC/news.php?storyId=472" TargetMode="External"/><Relationship Id="rId14" Type="http://schemas.openxmlformats.org/officeDocument/2006/relationships/hyperlink" Target="http://usacac.leavenworth.army.mil/cac2/call/docs/11-16/toc.asp" TargetMode="External"/><Relationship Id="rId22" Type="http://schemas.openxmlformats.org/officeDocument/2006/relationships/hyperlink" Target="http://ochaonline.un.org/OCHALinkclick.aspx?link=ocha&amp;docid=1112394" TargetMode="External"/><Relationship Id="rId27" Type="http://schemas.openxmlformats.org/officeDocument/2006/relationships/hyperlink" Target="http://www.washingtonpost.com/opinions/why-failed-states-shouldnt-be-our-biggest-national-security-fear/2011/04/11/AFqWmjkD_story.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E31EB47108FA459259A90AC1B2CA4A"/>
        <w:category>
          <w:name w:val="General"/>
          <w:gallery w:val="placeholder"/>
        </w:category>
        <w:types>
          <w:type w:val="bbPlcHdr"/>
        </w:types>
        <w:behaviors>
          <w:behavior w:val="content"/>
        </w:behaviors>
        <w:guid w:val="{B0B26A1E-2A12-BC4D-A967-0EB2FAC7D0FA}"/>
      </w:docPartPr>
      <w:docPartBody>
        <w:p w:rsidR="00EA20C5" w:rsidRDefault="00E763AB" w:rsidP="00E763AB">
          <w:pPr>
            <w:pStyle w:val="8AE31EB47108FA459259A90AC1B2CA4A"/>
          </w:pPr>
          <w:r>
            <w:t>[Type text]</w:t>
          </w:r>
        </w:p>
      </w:docPartBody>
    </w:docPart>
    <w:docPart>
      <w:docPartPr>
        <w:name w:val="C1620E1CF9768844BB4A74B3213C649F"/>
        <w:category>
          <w:name w:val="General"/>
          <w:gallery w:val="placeholder"/>
        </w:category>
        <w:types>
          <w:type w:val="bbPlcHdr"/>
        </w:types>
        <w:behaviors>
          <w:behavior w:val="content"/>
        </w:behaviors>
        <w:guid w:val="{3195C7B4-5CC3-214C-90A0-0946683459CD}"/>
      </w:docPartPr>
      <w:docPartBody>
        <w:p w:rsidR="00EA20C5" w:rsidRDefault="00E763AB" w:rsidP="00E763AB">
          <w:pPr>
            <w:pStyle w:val="C1620E1CF9768844BB4A74B3213C649F"/>
          </w:pPr>
          <w:r>
            <w:t>[Type text]</w:t>
          </w:r>
        </w:p>
      </w:docPartBody>
    </w:docPart>
    <w:docPart>
      <w:docPartPr>
        <w:name w:val="47B200F38AACC247BA0D2CE4B7ABDB13"/>
        <w:category>
          <w:name w:val="General"/>
          <w:gallery w:val="placeholder"/>
        </w:category>
        <w:types>
          <w:type w:val="bbPlcHdr"/>
        </w:types>
        <w:behaviors>
          <w:behavior w:val="content"/>
        </w:behaviors>
        <w:guid w:val="{4A2B7FD0-1EAC-3A44-844F-773406115B86}"/>
      </w:docPartPr>
      <w:docPartBody>
        <w:p w:rsidR="00EA20C5" w:rsidRDefault="00E763AB" w:rsidP="00E763AB">
          <w:pPr>
            <w:pStyle w:val="47B200F38AACC247BA0D2CE4B7ABDB13"/>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763AB"/>
    <w:rsid w:val="00096C2A"/>
    <w:rsid w:val="0032759E"/>
    <w:rsid w:val="004062E2"/>
    <w:rsid w:val="006D45BF"/>
    <w:rsid w:val="00E763AB"/>
    <w:rsid w:val="00EA20C5"/>
    <w:rsid w:val="00EF2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A30D81CD01148A6A4B144B57DA8CA">
    <w:name w:val="8A2A30D81CD01148A6A4B144B57DA8CA"/>
    <w:rsid w:val="00E763AB"/>
  </w:style>
  <w:style w:type="paragraph" w:customStyle="1" w:styleId="4BB880426DCEEB4DA489036640929F7B">
    <w:name w:val="4BB880426DCEEB4DA489036640929F7B"/>
    <w:rsid w:val="00E763AB"/>
  </w:style>
  <w:style w:type="paragraph" w:customStyle="1" w:styleId="3D0867FC1FEF81428D113BE97208208D">
    <w:name w:val="3D0867FC1FEF81428D113BE97208208D"/>
    <w:rsid w:val="00E763AB"/>
  </w:style>
  <w:style w:type="paragraph" w:customStyle="1" w:styleId="2387F9AD0238D847BF405C2B52F99607">
    <w:name w:val="2387F9AD0238D847BF405C2B52F99607"/>
    <w:rsid w:val="00E763AB"/>
  </w:style>
  <w:style w:type="paragraph" w:customStyle="1" w:styleId="3C103EF34AB8CB41AD0DCBE7EC6D3FF0">
    <w:name w:val="3C103EF34AB8CB41AD0DCBE7EC6D3FF0"/>
    <w:rsid w:val="00E763AB"/>
  </w:style>
  <w:style w:type="paragraph" w:customStyle="1" w:styleId="D16AA5D4F827CB46ACA905DD8A3CB6CB">
    <w:name w:val="D16AA5D4F827CB46ACA905DD8A3CB6CB"/>
    <w:rsid w:val="00E763AB"/>
  </w:style>
  <w:style w:type="paragraph" w:customStyle="1" w:styleId="C7498B52D7A78940915481FAE8645BB1">
    <w:name w:val="C7498B52D7A78940915481FAE8645BB1"/>
    <w:rsid w:val="00E763AB"/>
  </w:style>
  <w:style w:type="paragraph" w:customStyle="1" w:styleId="C52CACECDD27804796D07D0CF996F204">
    <w:name w:val="C52CACECDD27804796D07D0CF996F204"/>
    <w:rsid w:val="00E763AB"/>
  </w:style>
  <w:style w:type="paragraph" w:customStyle="1" w:styleId="8AE31EB47108FA459259A90AC1B2CA4A">
    <w:name w:val="8AE31EB47108FA459259A90AC1B2CA4A"/>
    <w:rsid w:val="00E763AB"/>
  </w:style>
  <w:style w:type="paragraph" w:customStyle="1" w:styleId="C1620E1CF9768844BB4A74B3213C649F">
    <w:name w:val="C1620E1CF9768844BB4A74B3213C649F"/>
    <w:rsid w:val="00E763AB"/>
  </w:style>
  <w:style w:type="paragraph" w:customStyle="1" w:styleId="47B200F38AACC247BA0D2CE4B7ABDB13">
    <w:name w:val="47B200F38AACC247BA0D2CE4B7ABDB13"/>
    <w:rsid w:val="00E763AB"/>
  </w:style>
  <w:style w:type="paragraph" w:customStyle="1" w:styleId="861D893047E9754D9F98447FE4EAD259">
    <w:name w:val="861D893047E9754D9F98447FE4EAD259"/>
    <w:rsid w:val="00E763AB"/>
  </w:style>
  <w:style w:type="paragraph" w:customStyle="1" w:styleId="0D308E372A84B345AD228C7C19533B3F">
    <w:name w:val="0D308E372A84B345AD228C7C19533B3F"/>
    <w:rsid w:val="00E763AB"/>
  </w:style>
  <w:style w:type="paragraph" w:customStyle="1" w:styleId="6EA46B7DFCF42143BB937E287B7B5C45">
    <w:name w:val="6EA46B7DFCF42143BB937E287B7B5C45"/>
    <w:rsid w:val="00E763AB"/>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78F7-1103-4E13-91FA-E6D1CFE5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30802</CharactersWithSpaces>
  <SharedDoc>false</SharedDoc>
  <HLinks>
    <vt:vector size="174" baseType="variant">
      <vt:variant>
        <vt:i4>196725</vt:i4>
      </vt:variant>
      <vt:variant>
        <vt:i4>84</vt:i4>
      </vt:variant>
      <vt:variant>
        <vt:i4>0</vt:i4>
      </vt:variant>
      <vt:variant>
        <vt:i4>5</vt:i4>
      </vt:variant>
      <vt:variant>
        <vt:lpwstr>http://www.washingtonpost.com/opinions/why-failed-states-shouldnt-be-our-biggest-national-security-fear/2011/04/11/AFqWmjkD_story.html</vt:lpwstr>
      </vt:variant>
      <vt:variant>
        <vt:lpwstr/>
      </vt:variant>
      <vt:variant>
        <vt:i4>786434</vt:i4>
      </vt:variant>
      <vt:variant>
        <vt:i4>81</vt:i4>
      </vt:variant>
      <vt:variant>
        <vt:i4>0</vt:i4>
      </vt:variant>
      <vt:variant>
        <vt:i4>5</vt:i4>
      </vt:variant>
      <vt:variant>
        <vt:lpwstr>https://wikis.uit.tufts.edu/confluence/pages/viewpage.action?pageId=34085577</vt:lpwstr>
      </vt:variant>
      <vt:variant>
        <vt:lpwstr/>
      </vt:variant>
      <vt:variant>
        <vt:i4>13</vt:i4>
      </vt:variant>
      <vt:variant>
        <vt:i4>78</vt:i4>
      </vt:variant>
      <vt:variant>
        <vt:i4>0</vt:i4>
      </vt:variant>
      <vt:variant>
        <vt:i4>5</vt:i4>
      </vt:variant>
      <vt:variant>
        <vt:lpwstr>https://wikis.uit.tufts.edu/confluence/pages/viewpage.action?pageId=34807224</vt:lpwstr>
      </vt:variant>
      <vt:variant>
        <vt:lpwstr/>
      </vt:variant>
      <vt:variant>
        <vt:i4>8126501</vt:i4>
      </vt:variant>
      <vt:variant>
        <vt:i4>75</vt:i4>
      </vt:variant>
      <vt:variant>
        <vt:i4>0</vt:i4>
      </vt:variant>
      <vt:variant>
        <vt:i4>5</vt:i4>
      </vt:variant>
      <vt:variant>
        <vt:lpwstr>http://www.who.int/hac/global_health_cluster/about/policy_strategy/position_paper_civilmilitary_coordination/en/index.htm</vt:lpwstr>
      </vt:variant>
      <vt:variant>
        <vt:lpwstr/>
      </vt:variant>
      <vt:variant>
        <vt:i4>7798899</vt:i4>
      </vt:variant>
      <vt:variant>
        <vt:i4>72</vt:i4>
      </vt:variant>
      <vt:variant>
        <vt:i4>0</vt:i4>
      </vt:variant>
      <vt:variant>
        <vt:i4>5</vt:i4>
      </vt:variant>
      <vt:variant>
        <vt:lpwstr>http://ocha.unog.ch/drptoolkit/PreparednessTools/Normative and legal instruments/Normative Guidance on specific issues/MCDAGuidelines 2003 RevJan06.doc</vt:lpwstr>
      </vt:variant>
      <vt:variant>
        <vt:lpwstr/>
      </vt:variant>
      <vt:variant>
        <vt:i4>6357032</vt:i4>
      </vt:variant>
      <vt:variant>
        <vt:i4>69</vt:i4>
      </vt:variant>
      <vt:variant>
        <vt:i4>0</vt:i4>
      </vt:variant>
      <vt:variant>
        <vt:i4>5</vt:i4>
      </vt:variant>
      <vt:variant>
        <vt:lpwstr>http://ochaonline.un.org/OCHALinkclick.aspx?link=ocha&amp;docid=1112394</vt:lpwstr>
      </vt:variant>
      <vt:variant>
        <vt:lpwstr/>
      </vt:variant>
      <vt:variant>
        <vt:i4>4325438</vt:i4>
      </vt:variant>
      <vt:variant>
        <vt:i4>66</vt:i4>
      </vt:variant>
      <vt:variant>
        <vt:i4>0</vt:i4>
      </vt:variant>
      <vt:variant>
        <vt:i4>5</vt:i4>
      </vt:variant>
      <vt:variant>
        <vt:lpwstr>http://reliefweb.int/sites/reliefweb.int/files/resources/739233D043763936492576B8000D3646-Full_Report.pdf</vt:lpwstr>
      </vt:variant>
      <vt:variant>
        <vt:lpwstr/>
      </vt:variant>
      <vt:variant>
        <vt:i4>6750325</vt:i4>
      </vt:variant>
      <vt:variant>
        <vt:i4>63</vt:i4>
      </vt:variant>
      <vt:variant>
        <vt:i4>0</vt:i4>
      </vt:variant>
      <vt:variant>
        <vt:i4>5</vt:i4>
      </vt:variant>
      <vt:variant>
        <vt:lpwstr>http://oai.dtic.mil/oai/oai?verb=getRecord&amp;metadataPrefix=html&amp;identifier=ADA480736</vt:lpwstr>
      </vt:variant>
      <vt:variant>
        <vt:lpwstr/>
      </vt:variant>
      <vt:variant>
        <vt:i4>3473517</vt:i4>
      </vt:variant>
      <vt:variant>
        <vt:i4>60</vt:i4>
      </vt:variant>
      <vt:variant>
        <vt:i4>0</vt:i4>
      </vt:variant>
      <vt:variant>
        <vt:i4>5</vt:i4>
      </vt:variant>
      <vt:variant>
        <vt:lpwstr>http://articles.baltimoresun.com/2007-10-28/news/0710280216_1_hospital-ship-medical-care-haiti</vt:lpwstr>
      </vt:variant>
      <vt:variant>
        <vt:lpwstr/>
      </vt:variant>
      <vt:variant>
        <vt:i4>6160479</vt:i4>
      </vt:variant>
      <vt:variant>
        <vt:i4>57</vt:i4>
      </vt:variant>
      <vt:variant>
        <vt:i4>0</vt:i4>
      </vt:variant>
      <vt:variant>
        <vt:i4>5</vt:i4>
      </vt:variant>
      <vt:variant>
        <vt:lpwstr>http://usacac.army.mil/CAC2/call/docs/11-02/</vt:lpwstr>
      </vt:variant>
      <vt:variant>
        <vt:lpwstr/>
      </vt:variant>
      <vt:variant>
        <vt:i4>3080242</vt:i4>
      </vt:variant>
      <vt:variant>
        <vt:i4>54</vt:i4>
      </vt:variant>
      <vt:variant>
        <vt:i4>0</vt:i4>
      </vt:variant>
      <vt:variant>
        <vt:i4>5</vt:i4>
      </vt:variant>
      <vt:variant>
        <vt:lpwstr>http://www.sigar.mil/pdf/audits/Audit-09-5.pdf</vt:lpwstr>
      </vt:variant>
      <vt:variant>
        <vt:lpwstr/>
      </vt:variant>
      <vt:variant>
        <vt:i4>6684717</vt:i4>
      </vt:variant>
      <vt:variant>
        <vt:i4>51</vt:i4>
      </vt:variant>
      <vt:variant>
        <vt:i4>0</vt:i4>
      </vt:variant>
      <vt:variant>
        <vt:i4>5</vt:i4>
      </vt:variant>
      <vt:variant>
        <vt:lpwstr>http://usacac.army.mil/cac2/call/docs/09-27/toc.asp</vt:lpwstr>
      </vt:variant>
      <vt:variant>
        <vt:lpwstr/>
      </vt:variant>
      <vt:variant>
        <vt:i4>2621542</vt:i4>
      </vt:variant>
      <vt:variant>
        <vt:i4>48</vt:i4>
      </vt:variant>
      <vt:variant>
        <vt:i4>0</vt:i4>
      </vt:variant>
      <vt:variant>
        <vt:i4>5</vt:i4>
      </vt:variant>
      <vt:variant>
        <vt:lpwstr>http://afghanistan.usaid.gov/en/programs/health</vt:lpwstr>
      </vt:variant>
      <vt:variant>
        <vt:lpwstr>Tab=Overview</vt:lpwstr>
      </vt:variant>
      <vt:variant>
        <vt:i4>2424872</vt:i4>
      </vt:variant>
      <vt:variant>
        <vt:i4>45</vt:i4>
      </vt:variant>
      <vt:variant>
        <vt:i4>0</vt:i4>
      </vt:variant>
      <vt:variant>
        <vt:i4>5</vt:i4>
      </vt:variant>
      <vt:variant>
        <vt:lpwstr>http://usacac.leavenworth.army.mil/cac2/call/docs/11-16/toc.asp</vt:lpwstr>
      </vt:variant>
      <vt:variant>
        <vt:lpwstr/>
      </vt:variant>
      <vt:variant>
        <vt:i4>1638423</vt:i4>
      </vt:variant>
      <vt:variant>
        <vt:i4>42</vt:i4>
      </vt:variant>
      <vt:variant>
        <vt:i4>0</vt:i4>
      </vt:variant>
      <vt:variant>
        <vt:i4>5</vt:i4>
      </vt:variant>
      <vt:variant>
        <vt:lpwstr>http://health.mil/Libraries/MHS_Profiles/MHS_Profiles_Defense_Health_Assets_Impact_the_World.pdf</vt:lpwstr>
      </vt:variant>
      <vt:variant>
        <vt:lpwstr/>
      </vt:variant>
      <vt:variant>
        <vt:i4>5242947</vt:i4>
      </vt:variant>
      <vt:variant>
        <vt:i4>39</vt:i4>
      </vt:variant>
      <vt:variant>
        <vt:i4>0</vt:i4>
      </vt:variant>
      <vt:variant>
        <vt:i4>5</vt:i4>
      </vt:variant>
      <vt:variant>
        <vt:lpwstr>http://coe-dmha.org/Courses/cmcoord.aspx</vt:lpwstr>
      </vt:variant>
      <vt:variant>
        <vt:lpwstr/>
      </vt:variant>
      <vt:variant>
        <vt:i4>2490415</vt:i4>
      </vt:variant>
      <vt:variant>
        <vt:i4>36</vt:i4>
      </vt:variant>
      <vt:variant>
        <vt:i4>0</vt:i4>
      </vt:variant>
      <vt:variant>
        <vt:i4>5</vt:i4>
      </vt:variant>
      <vt:variant>
        <vt:lpwstr>http://www.cdham.org/EducationTraining</vt:lpwstr>
      </vt:variant>
      <vt:variant>
        <vt:lpwstr/>
      </vt:variant>
      <vt:variant>
        <vt:i4>8257662</vt:i4>
      </vt:variant>
      <vt:variant>
        <vt:i4>33</vt:i4>
      </vt:variant>
      <vt:variant>
        <vt:i4>0</vt:i4>
      </vt:variant>
      <vt:variant>
        <vt:i4>5</vt:i4>
      </vt:variant>
      <vt:variant>
        <vt:lpwstr>http://www.dmrti.army.mil/courses.html</vt:lpwstr>
      </vt:variant>
      <vt:variant>
        <vt:lpwstr/>
      </vt:variant>
      <vt:variant>
        <vt:i4>7471223</vt:i4>
      </vt:variant>
      <vt:variant>
        <vt:i4>30</vt:i4>
      </vt:variant>
      <vt:variant>
        <vt:i4>0</vt:i4>
      </vt:variant>
      <vt:variant>
        <vt:i4>5</vt:i4>
      </vt:variant>
      <vt:variant>
        <vt:lpwstr>http://intlhealth.fhpr.osd.mil/Resources/library/library_educational_tools.aspx</vt:lpwstr>
      </vt:variant>
      <vt:variant>
        <vt:lpwstr/>
      </vt:variant>
      <vt:variant>
        <vt:i4>2555946</vt:i4>
      </vt:variant>
      <vt:variant>
        <vt:i4>27</vt:i4>
      </vt:variant>
      <vt:variant>
        <vt:i4>0</vt:i4>
      </vt:variant>
      <vt:variant>
        <vt:i4>5</vt:i4>
      </vt:variant>
      <vt:variant>
        <vt:lpwstr>http://www.southcom.mil/AppsSC/news.php?storyId=472</vt:lpwstr>
      </vt:variant>
      <vt:variant>
        <vt:lpwstr/>
      </vt:variant>
      <vt:variant>
        <vt:i4>8323194</vt:i4>
      </vt:variant>
      <vt:variant>
        <vt:i4>24</vt:i4>
      </vt:variant>
      <vt:variant>
        <vt:i4>0</vt:i4>
      </vt:variant>
      <vt:variant>
        <vt:i4>5</vt:i4>
      </vt:variant>
      <vt:variant>
        <vt:lpwstr>http://www.gao.gov/products/GAO-08-860</vt:lpwstr>
      </vt:variant>
      <vt:variant>
        <vt:lpwstr/>
      </vt:variant>
      <vt:variant>
        <vt:i4>5242886</vt:i4>
      </vt:variant>
      <vt:variant>
        <vt:i4>21</vt:i4>
      </vt:variant>
      <vt:variant>
        <vt:i4>0</vt:i4>
      </vt:variant>
      <vt:variant>
        <vt:i4>5</vt:i4>
      </vt:variant>
      <vt:variant>
        <vt:lpwstr>http://www.hoa.africom.mil/AboutCJTF-HOA.asp</vt:lpwstr>
      </vt:variant>
      <vt:variant>
        <vt:lpwstr/>
      </vt:variant>
      <vt:variant>
        <vt:i4>5505093</vt:i4>
      </vt:variant>
      <vt:variant>
        <vt:i4>18</vt:i4>
      </vt:variant>
      <vt:variant>
        <vt:i4>0</vt:i4>
      </vt:variant>
      <vt:variant>
        <vt:i4>5</vt:i4>
      </vt:variant>
      <vt:variant>
        <vt:lpwstr>http://www.foreignpolicy.com/failedstates</vt:lpwstr>
      </vt:variant>
      <vt:variant>
        <vt:lpwstr/>
      </vt:variant>
      <vt:variant>
        <vt:i4>1572955</vt:i4>
      </vt:variant>
      <vt:variant>
        <vt:i4>15</vt:i4>
      </vt:variant>
      <vt:variant>
        <vt:i4>0</vt:i4>
      </vt:variant>
      <vt:variant>
        <vt:i4>5</vt:i4>
      </vt:variant>
      <vt:variant>
        <vt:lpwstr>http://www.dtic.mil/whs/directives/corres/pdf/600016p.pdf</vt:lpwstr>
      </vt:variant>
      <vt:variant>
        <vt:lpwstr/>
      </vt:variant>
      <vt:variant>
        <vt:i4>6094891</vt:i4>
      </vt:variant>
      <vt:variant>
        <vt:i4>12</vt:i4>
      </vt:variant>
      <vt:variant>
        <vt:i4>0</vt:i4>
      </vt:variant>
      <vt:variant>
        <vt:i4>5</vt:i4>
      </vt:variant>
      <vt:variant>
        <vt:lpwstr>http://fhp.osd.mil/intlhealth/pdfs/Congressional_Report_on_DoDD_3000-05_Implementation_final_2.pdf</vt:lpwstr>
      </vt:variant>
      <vt:variant>
        <vt:lpwstr/>
      </vt:variant>
      <vt:variant>
        <vt:i4>2818103</vt:i4>
      </vt:variant>
      <vt:variant>
        <vt:i4>9</vt:i4>
      </vt:variant>
      <vt:variant>
        <vt:i4>0</vt:i4>
      </vt:variant>
      <vt:variant>
        <vt:i4>5</vt:i4>
      </vt:variant>
      <vt:variant>
        <vt:lpwstr>http://csis.org/publication/future-us-civil-affairs-forces</vt:lpwstr>
      </vt:variant>
      <vt:variant>
        <vt:lpwstr/>
      </vt:variant>
      <vt:variant>
        <vt:i4>1769567</vt:i4>
      </vt:variant>
      <vt:variant>
        <vt:i4>6</vt:i4>
      </vt:variant>
      <vt:variant>
        <vt:i4>0</vt:i4>
      </vt:variant>
      <vt:variant>
        <vt:i4>5</vt:i4>
      </vt:variant>
      <vt:variant>
        <vt:lpwstr>http://www.dtic.mil/whs/directives/corres/pdf/300005p.pdf</vt:lpwstr>
      </vt:variant>
      <vt:variant>
        <vt:lpwstr/>
      </vt:variant>
      <vt:variant>
        <vt:i4>1966148</vt:i4>
      </vt:variant>
      <vt:variant>
        <vt:i4>3</vt:i4>
      </vt:variant>
      <vt:variant>
        <vt:i4>0</vt:i4>
      </vt:variant>
      <vt:variant>
        <vt:i4>5</vt:i4>
      </vt:variant>
      <vt:variant>
        <vt:lpwstr>http://www.fas.org/irp/offdocs/nspd/nspd-44.html</vt:lpwstr>
      </vt:variant>
      <vt:variant>
        <vt:lpwstr/>
      </vt:variant>
      <vt:variant>
        <vt:i4>852025</vt:i4>
      </vt:variant>
      <vt:variant>
        <vt:i4>0</vt:i4>
      </vt:variant>
      <vt:variant>
        <vt:i4>0</vt:i4>
      </vt:variant>
      <vt:variant>
        <vt:i4>5</vt:i4>
      </vt:variant>
      <vt:variant>
        <vt:lpwstr>mailto:JPChretien@gmail.com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jean-paul.chretien</dc:creator>
  <cp:lastModifiedBy>Dan</cp:lastModifiedBy>
  <cp:revision>4</cp:revision>
  <cp:lastPrinted>2011-06-13T00:01:00Z</cp:lastPrinted>
  <dcterms:created xsi:type="dcterms:W3CDTF">2011-06-11T14:29:00Z</dcterms:created>
  <dcterms:modified xsi:type="dcterms:W3CDTF">2011-06-13T00:01:00Z</dcterms:modified>
</cp:coreProperties>
</file>